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77777777" w:rsidR="004759A5" w:rsidRPr="00A96CFB" w:rsidRDefault="00C66544" w:rsidP="00EA6C7C">
      <w:pPr>
        <w:jc w:val="center"/>
        <w:rPr>
          <w:b/>
          <w:sz w:val="28"/>
          <w:szCs w:val="28"/>
          <w:u w:val="single"/>
          <w:lang w:val="en-GB"/>
        </w:rPr>
      </w:pPr>
      <w:r w:rsidRPr="00A96CFB">
        <w:rPr>
          <w:b/>
          <w:sz w:val="28"/>
          <w:szCs w:val="28"/>
          <w:u w:val="single"/>
          <w:lang w:val="en-GB"/>
        </w:rPr>
        <w:t xml:space="preserve">Additional </w:t>
      </w:r>
      <w:r w:rsidR="003C15AF" w:rsidRPr="00A96CFB">
        <w:rPr>
          <w:b/>
          <w:sz w:val="28"/>
          <w:szCs w:val="28"/>
          <w:u w:val="single"/>
          <w:lang w:val="en-GB"/>
        </w:rPr>
        <w:t>information about the Contract Notice</w:t>
      </w:r>
    </w:p>
    <w:p w14:paraId="6EC2106A" w14:textId="435D8383" w:rsidR="00262FE0" w:rsidRDefault="00BB0D9A" w:rsidP="00262FE0">
      <w:pPr>
        <w:jc w:val="center"/>
        <w:rPr>
          <w:rStyle w:val="Strong"/>
          <w:sz w:val="28"/>
          <w:szCs w:val="28"/>
          <w:lang w:val="en-GB"/>
        </w:rPr>
      </w:pPr>
      <w:r w:rsidRPr="00BB0D9A">
        <w:rPr>
          <w:rStyle w:val="Strong"/>
          <w:sz w:val="28"/>
          <w:szCs w:val="28"/>
          <w:lang w:val="en-GB"/>
        </w:rPr>
        <w:t xml:space="preserve">PROC/1056/21/Reorganisation of ECM </w:t>
      </w:r>
      <w:proofErr w:type="spellStart"/>
      <w:r w:rsidRPr="00BB0D9A">
        <w:rPr>
          <w:rStyle w:val="Strong"/>
          <w:sz w:val="28"/>
          <w:szCs w:val="28"/>
          <w:lang w:val="en-GB"/>
        </w:rPr>
        <w:t>Mitrovica</w:t>
      </w:r>
      <w:proofErr w:type="spellEnd"/>
      <w:r w:rsidR="00EA6C7C" w:rsidRPr="00571687">
        <w:rPr>
          <w:rStyle w:val="Strong"/>
          <w:sz w:val="28"/>
          <w:szCs w:val="28"/>
          <w:lang w:val="en-GB"/>
        </w:rPr>
        <w:br/>
      </w:r>
      <w:r w:rsidR="00262FE0">
        <w:rPr>
          <w:rStyle w:val="Strong"/>
          <w:sz w:val="28"/>
          <w:szCs w:val="28"/>
          <w:lang w:val="en-GB"/>
        </w:rPr>
        <w:t xml:space="preserve">Pristina </w:t>
      </w:r>
      <w:r w:rsidR="00AB4D3E">
        <w:rPr>
          <w:rStyle w:val="Strong"/>
          <w:sz w:val="28"/>
          <w:szCs w:val="28"/>
          <w:lang w:val="en-GB"/>
        </w:rPr>
        <w:t>–</w:t>
      </w:r>
      <w:r w:rsidR="00262FE0">
        <w:rPr>
          <w:rStyle w:val="Strong"/>
          <w:sz w:val="28"/>
          <w:szCs w:val="28"/>
          <w:lang w:val="en-GB"/>
        </w:rPr>
        <w:t xml:space="preserve"> Kosovo</w:t>
      </w:r>
    </w:p>
    <w:p w14:paraId="33484AAF" w14:textId="77777777" w:rsidR="00AB4D3E" w:rsidRDefault="00AB4D3E" w:rsidP="00262FE0">
      <w:pPr>
        <w:jc w:val="center"/>
        <w:rPr>
          <w:rStyle w:val="Strong"/>
          <w:sz w:val="22"/>
          <w:szCs w:val="22"/>
          <w:lang w:val="en-GB"/>
        </w:rPr>
      </w:pPr>
    </w:p>
    <w:p w14:paraId="25FCACB8" w14:textId="77777777" w:rsidR="00262FE0" w:rsidRPr="00EB0695" w:rsidRDefault="00262FE0" w:rsidP="00262FE0">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697ACC35" w14:textId="68311586" w:rsidR="00262FE0" w:rsidRPr="00FE50CE" w:rsidRDefault="00262FE0" w:rsidP="00262FE0">
      <w:pPr>
        <w:spacing w:after="300"/>
        <w:jc w:val="both"/>
        <w:rPr>
          <w:rStyle w:val="Strong"/>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Pr>
          <w:rFonts w:eastAsia="Batang"/>
          <w:i/>
          <w:sz w:val="22"/>
          <w:szCs w:val="22"/>
        </w:rPr>
        <w:t xml:space="preserve">e </w:t>
      </w:r>
      <w:r w:rsidR="002D04EA">
        <w:rPr>
          <w:rFonts w:eastAsia="Batang"/>
          <w:i/>
          <w:sz w:val="22"/>
          <w:szCs w:val="22"/>
        </w:rPr>
        <w:t>Contribution</w:t>
      </w:r>
      <w:r w:rsidR="00BB0D9A">
        <w:rPr>
          <w:rFonts w:eastAsia="Batang"/>
          <w:i/>
          <w:sz w:val="22"/>
          <w:szCs w:val="22"/>
        </w:rPr>
        <w:t xml:space="preserve"> Agreement (CFSP/2021/15</w:t>
      </w:r>
      <w:r w:rsidRPr="00FE50CE">
        <w:rPr>
          <w:rFonts w:eastAsia="Batang"/>
          <w:i/>
          <w:sz w:val="22"/>
          <w:szCs w:val="22"/>
        </w:rPr>
        <w:t xml:space="preserve">/EULEX Kosovo), is subject to the availability of funds of EULEX Kosovo through the conclusion of a new </w:t>
      </w:r>
      <w:r w:rsidR="00E66A4A">
        <w:rPr>
          <w:rFonts w:eastAsia="Batang"/>
          <w:i/>
          <w:sz w:val="22"/>
          <w:szCs w:val="22"/>
        </w:rPr>
        <w:t>Contribution</w:t>
      </w:r>
      <w:r w:rsidRPr="00FE50CE">
        <w:rPr>
          <w:rFonts w:eastAsia="Batang"/>
          <w:i/>
          <w:sz w:val="22"/>
          <w:szCs w:val="22"/>
        </w:rPr>
        <w:t xml:space="preserve"> Agreement between the European Commission and the EULEX Kosovo.</w:t>
      </w:r>
    </w:p>
    <w:p w14:paraId="08038A4F" w14:textId="77777777" w:rsidR="009A3842" w:rsidRPr="00262FE0" w:rsidRDefault="009A3842" w:rsidP="00170460">
      <w:pPr>
        <w:pStyle w:val="PRAGHeading2"/>
        <w:ind w:left="426" w:hanging="426"/>
        <w:rPr>
          <w:lang w:val="en-GB"/>
        </w:rPr>
      </w:pPr>
      <w:r w:rsidRPr="00262FE0">
        <w:rPr>
          <w:rStyle w:val="Strong"/>
          <w:sz w:val="22"/>
          <w:szCs w:val="22"/>
          <w:lang w:val="en-GB"/>
        </w:rPr>
        <w:t>Nature of contract</w:t>
      </w:r>
    </w:p>
    <w:p w14:paraId="72C1A76F" w14:textId="166D9C22" w:rsidR="005407B9" w:rsidRDefault="00511F5A" w:rsidP="00100AF9">
      <w:pPr>
        <w:ind w:firstLine="360"/>
        <w:rPr>
          <w:snapToGrid/>
          <w:sz w:val="22"/>
          <w:lang w:val="en-GB"/>
        </w:rPr>
      </w:pPr>
      <w:r>
        <w:rPr>
          <w:rStyle w:val="Strong"/>
          <w:b w:val="0"/>
          <w:sz w:val="22"/>
          <w:szCs w:val="22"/>
          <w:lang w:val="en-GB"/>
        </w:rPr>
        <w:t xml:space="preserve"> </w:t>
      </w:r>
      <w:r w:rsidR="00A96CFB">
        <w:rPr>
          <w:rStyle w:val="Strong"/>
          <w:b w:val="0"/>
          <w:sz w:val="22"/>
          <w:szCs w:val="22"/>
          <w:lang w:val="en-GB"/>
        </w:rPr>
        <w:t>U</w:t>
      </w:r>
      <w:r w:rsidR="00262FE0" w:rsidRPr="00262FE0">
        <w:rPr>
          <w:rStyle w:val="Strong"/>
          <w:b w:val="0"/>
          <w:sz w:val="22"/>
          <w:szCs w:val="22"/>
          <w:lang w:val="en-GB"/>
        </w:rPr>
        <w:t>nit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286A8CEB" w14:textId="021F02B9" w:rsidR="002D04EA" w:rsidRPr="002D04EA" w:rsidRDefault="005517C5" w:rsidP="002D04EA">
      <w:pPr>
        <w:pStyle w:val="PRAGHeading2"/>
        <w:numPr>
          <w:ilvl w:val="0"/>
          <w:numId w:val="0"/>
        </w:numPr>
        <w:ind w:left="426"/>
        <w:jc w:val="both"/>
        <w:rPr>
          <w:sz w:val="22"/>
          <w:szCs w:val="22"/>
          <w:lang w:val="en-GB"/>
        </w:rPr>
      </w:pPr>
      <w:r w:rsidRPr="00861781">
        <w:rPr>
          <w:rStyle w:val="Strong"/>
          <w:b w:val="0"/>
          <w:sz w:val="22"/>
          <w:szCs w:val="22"/>
          <w:lang w:val="en-GB"/>
        </w:rPr>
        <w:t>Council Decision</w:t>
      </w:r>
      <w:r>
        <w:rPr>
          <w:rStyle w:val="Strong"/>
          <w:b w:val="0"/>
          <w:sz w:val="22"/>
          <w:szCs w:val="22"/>
          <w:lang w:val="en-GB"/>
        </w:rPr>
        <w:t xml:space="preserve"> (CFSP) 2021/904 of 03 June 2021</w:t>
      </w:r>
      <w:r w:rsidR="00EB6CEE">
        <w:rPr>
          <w:rStyle w:val="Strong"/>
          <w:b w:val="0"/>
          <w:sz w:val="22"/>
          <w:szCs w:val="22"/>
          <w:lang w:val="en-GB"/>
        </w:rPr>
        <w:t xml:space="preserve"> amending the Joint Action 2008/</w:t>
      </w:r>
      <w:r w:rsidR="00EB6CEE" w:rsidRPr="00EB6CEE">
        <w:rPr>
          <w:rStyle w:val="Strong"/>
          <w:b w:val="0"/>
          <w:sz w:val="22"/>
          <w:szCs w:val="22"/>
          <w:lang w:val="en-GB"/>
        </w:rPr>
        <w:t>124/CFSP</w:t>
      </w:r>
      <w:r w:rsidR="00EB6CEE">
        <w:rPr>
          <w:rStyle w:val="Strong"/>
          <w:b w:val="0"/>
          <w:sz w:val="22"/>
          <w:szCs w:val="22"/>
          <w:lang w:val="en-GB"/>
        </w:rPr>
        <w:t xml:space="preserve"> on the European Union Rule of Law Mission in Kosovo (EULEX Kosovo)</w:t>
      </w:r>
      <w:r w:rsidR="00262FE0" w:rsidRPr="00C102BD">
        <w:rPr>
          <w:rStyle w:val="Strong"/>
          <w:b w:val="0"/>
          <w:sz w:val="22"/>
          <w:szCs w:val="22"/>
          <w:lang w:val="en-GB"/>
        </w:rPr>
        <w:t xml:space="preserve">. </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25BD7D62" w:rsidR="00CA6501" w:rsidRDefault="00262FE0" w:rsidP="00170460">
      <w:pPr>
        <w:ind w:left="426" w:right="360"/>
        <w:rPr>
          <w:sz w:val="22"/>
          <w:szCs w:val="22"/>
          <w:lang w:val="en-GB"/>
        </w:rPr>
      </w:pPr>
      <w:r>
        <w:rPr>
          <w:rStyle w:val="Strong"/>
          <w:b w:val="0"/>
          <w:sz w:val="22"/>
          <w:szCs w:val="22"/>
          <w:lang w:val="en-GB"/>
        </w:rPr>
        <w:t>CFSP/202</w:t>
      </w:r>
      <w:r w:rsidR="00BB0D9A">
        <w:rPr>
          <w:rStyle w:val="Strong"/>
          <w:b w:val="0"/>
          <w:sz w:val="22"/>
          <w:szCs w:val="22"/>
          <w:lang w:val="en-GB"/>
        </w:rPr>
        <w:t>1/15</w:t>
      </w:r>
      <w:r w:rsidRPr="00F42A7C">
        <w:rPr>
          <w:rStyle w:val="Strong"/>
          <w:b w:val="0"/>
          <w:sz w:val="22"/>
          <w:szCs w:val="22"/>
          <w:lang w:val="en-GB"/>
        </w:rPr>
        <w:t>/EULEX Kosovo</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F8C1F34" w14:textId="07BE06EE" w:rsidR="00E27999" w:rsidRDefault="00262FE0" w:rsidP="00E27999">
      <w:pPr>
        <w:ind w:left="426"/>
        <w:jc w:val="both"/>
        <w:rPr>
          <w:sz w:val="22"/>
          <w:szCs w:val="22"/>
          <w:lang w:val="en-GB"/>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630042E"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tenders</w:t>
      </w:r>
    </w:p>
    <w:p w14:paraId="5E7E0F7E" w14:textId="2433181C"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w:t>
      </w:r>
      <w:proofErr w:type="gramStart"/>
      <w:r>
        <w:rPr>
          <w:rStyle w:val="Strong"/>
          <w:b w:val="0"/>
          <w:sz w:val="22"/>
          <w:szCs w:val="22"/>
          <w:lang w:val="en-GB"/>
        </w:rPr>
        <w:t>an</w:t>
      </w:r>
      <w:proofErr w:type="gramEnd"/>
      <w:r>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C80539">
        <w:rPr>
          <w:rStyle w:val="Strong"/>
          <w:b w:val="0"/>
          <w:sz w:val="22"/>
          <w:szCs w:val="22"/>
          <w:lang w:val="en-GB"/>
        </w:rPr>
        <w:t>tender</w:t>
      </w:r>
      <w:r>
        <w:rPr>
          <w:rStyle w:val="Strong"/>
          <w:b w:val="0"/>
          <w:sz w:val="22"/>
          <w:szCs w:val="22"/>
          <w:lang w:val="en-GB"/>
        </w:rPr>
        <w:t xml:space="preserve">, all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015E80FC"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 xml:space="preserve">he </w:t>
      </w:r>
      <w:r w:rsidR="00C80539" w:rsidRPr="00FA24DB">
        <w:rPr>
          <w:sz w:val="22"/>
          <w:szCs w:val="22"/>
          <w:lang w:val="en-GB"/>
        </w:rPr>
        <w:t>tenderers</w:t>
      </w:r>
      <w:r w:rsidR="00AA22A5" w:rsidRPr="00FA24DB">
        <w:rPr>
          <w:sz w:val="22"/>
          <w:szCs w:val="22"/>
          <w:lang w:val="en-GB"/>
        </w:rPr>
        <w:t xml:space="preserve"> may submit only one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1FC9A408" w14:textId="6F69743B" w:rsidR="00327723" w:rsidRPr="00262FE0" w:rsidRDefault="00CC118D" w:rsidP="00327723">
      <w:pPr>
        <w:pStyle w:val="Blockquote"/>
        <w:ind w:left="426" w:right="-48"/>
        <w:jc w:val="both"/>
        <w:rPr>
          <w:sz w:val="22"/>
          <w:szCs w:val="22"/>
          <w:lang w:val="en-GB"/>
        </w:rPr>
      </w:pPr>
      <w:r w:rsidRPr="00262FE0">
        <w:rPr>
          <w:sz w:val="22"/>
          <w:szCs w:val="22"/>
          <w:lang w:val="en-GB"/>
        </w:rPr>
        <w:t xml:space="preserve">Tenders for parts of a lot will not be considered. Tenderers may not submit a tender for a variant solution in addition to their tender for the </w:t>
      </w:r>
      <w:r w:rsidR="003D6268" w:rsidRPr="00262FE0">
        <w:rPr>
          <w:sz w:val="22"/>
          <w:szCs w:val="22"/>
          <w:lang w:val="en-GB"/>
        </w:rPr>
        <w:t>works</w:t>
      </w:r>
      <w:r w:rsidR="00B152FA" w:rsidRPr="00262FE0">
        <w:rPr>
          <w:sz w:val="22"/>
          <w:szCs w:val="22"/>
          <w:lang w:val="en-GB"/>
        </w:rPr>
        <w:t xml:space="preserve"> or</w:t>
      </w:r>
      <w:r w:rsidR="000E32AA" w:rsidRPr="00262FE0">
        <w:rPr>
          <w:sz w:val="22"/>
          <w:szCs w:val="22"/>
          <w:lang w:val="en-GB"/>
        </w:rPr>
        <w:t xml:space="preserve"> </w:t>
      </w:r>
      <w:r w:rsidRPr="00262FE0">
        <w:rPr>
          <w:sz w:val="22"/>
          <w:szCs w:val="22"/>
          <w:lang w:val="en-GB"/>
        </w:rPr>
        <w:t>supplies required in the tender dossier.</w:t>
      </w:r>
      <w:r w:rsidR="00327723" w:rsidRPr="00262FE0">
        <w:rPr>
          <w:sz w:val="22"/>
          <w:szCs w:val="22"/>
          <w:lang w:val="en-GB"/>
        </w:rPr>
        <w:t xml:space="preserve"> </w:t>
      </w:r>
    </w:p>
    <w:p w14:paraId="2F612B63" w14:textId="201C7B15" w:rsidR="00AA22A5" w:rsidRDefault="00A02A0B" w:rsidP="0025703B">
      <w:pPr>
        <w:pStyle w:val="Blockquote"/>
        <w:ind w:left="426" w:right="-48"/>
        <w:jc w:val="both"/>
        <w:rPr>
          <w:sz w:val="22"/>
          <w:szCs w:val="22"/>
          <w:lang w:val="en-GB"/>
        </w:rPr>
      </w:pPr>
      <w:r w:rsidRPr="00262FE0">
        <w:rPr>
          <w:sz w:val="22"/>
          <w:szCs w:val="22"/>
          <w:lang w:val="en-GB"/>
        </w:rPr>
        <w:t xml:space="preserve">Any tenderer may state in its tender that it would offer a discount in the event that its tender is </w:t>
      </w:r>
      <w:r w:rsidRPr="00262FE0">
        <w:rPr>
          <w:sz w:val="22"/>
          <w:szCs w:val="22"/>
          <w:lang w:val="en-GB"/>
        </w:rPr>
        <w:lastRenderedPageBreak/>
        <w:t>accepted for more than one lot.</w:t>
      </w:r>
    </w:p>
    <w:p w14:paraId="11FF4BE3" w14:textId="7FAA84F4" w:rsidR="000557AC" w:rsidRPr="00A96CFB" w:rsidRDefault="000557AC" w:rsidP="00170460">
      <w:pPr>
        <w:pStyle w:val="PRAGHeading2"/>
        <w:ind w:left="426" w:right="-48" w:hanging="426"/>
        <w:rPr>
          <w:rStyle w:val="Strong"/>
          <w:sz w:val="22"/>
          <w:szCs w:val="22"/>
          <w:lang w:val="en-GB"/>
        </w:rPr>
      </w:pPr>
      <w:r w:rsidRPr="00A96CFB">
        <w:rPr>
          <w:rStyle w:val="Strong"/>
          <w:sz w:val="22"/>
          <w:szCs w:val="22"/>
          <w:lang w:val="en-GB"/>
        </w:rPr>
        <w:t>Tender guarantee</w:t>
      </w:r>
    </w:p>
    <w:p w14:paraId="5117B701" w14:textId="2E0B9A1E" w:rsidR="00AE33AB" w:rsidRDefault="00AE33AB" w:rsidP="00AE33AB">
      <w:pPr>
        <w:pStyle w:val="Blockquote"/>
        <w:tabs>
          <w:tab w:val="left" w:pos="709"/>
        </w:tabs>
        <w:ind w:left="709" w:right="0"/>
        <w:jc w:val="both"/>
        <w:rPr>
          <w:sz w:val="22"/>
          <w:szCs w:val="22"/>
          <w:lang w:val="en-GB"/>
        </w:rPr>
      </w:pPr>
      <w:r w:rsidRPr="003F1149">
        <w:rPr>
          <w:sz w:val="22"/>
          <w:szCs w:val="22"/>
          <w:lang w:val="en-GB"/>
        </w:rPr>
        <w:t xml:space="preserve">Tenderers must provide a </w:t>
      </w:r>
      <w:r w:rsidRPr="00B54BC5">
        <w:rPr>
          <w:sz w:val="22"/>
          <w:szCs w:val="22"/>
          <w:lang w:val="en-GB"/>
        </w:rPr>
        <w:t xml:space="preserve">tender </w:t>
      </w:r>
      <w:r w:rsidRPr="00DE483D">
        <w:rPr>
          <w:sz w:val="22"/>
          <w:szCs w:val="22"/>
          <w:lang w:val="en-GB"/>
        </w:rPr>
        <w:t>guarantee</w:t>
      </w:r>
      <w:r>
        <w:rPr>
          <w:sz w:val="22"/>
          <w:szCs w:val="22"/>
          <w:lang w:val="en-GB"/>
        </w:rPr>
        <w:t xml:space="preserve"> </w:t>
      </w:r>
      <w:r w:rsidR="00BB0D9A">
        <w:rPr>
          <w:sz w:val="22"/>
          <w:szCs w:val="22"/>
          <w:lang w:val="en-GB"/>
        </w:rPr>
        <w:t xml:space="preserve">of </w:t>
      </w:r>
      <w:r w:rsidR="00BB0D9A" w:rsidRPr="00BB0D9A">
        <w:rPr>
          <w:b/>
          <w:sz w:val="22"/>
          <w:szCs w:val="22"/>
          <w:u w:val="single"/>
        </w:rPr>
        <w:t>4,600.00 Euro</w:t>
      </w:r>
      <w:r w:rsidRPr="00DE483D">
        <w:rPr>
          <w:b/>
          <w:sz w:val="22"/>
          <w:szCs w:val="22"/>
        </w:rPr>
        <w:t xml:space="preserve">, </w:t>
      </w:r>
      <w:r w:rsidRPr="00DE483D">
        <w:rPr>
          <w:sz w:val="22"/>
          <w:szCs w:val="22"/>
          <w:lang w:val="en-GB"/>
        </w:rPr>
        <w:t>when</w:t>
      </w:r>
      <w:r w:rsidRPr="003F1149">
        <w:rPr>
          <w:sz w:val="22"/>
          <w:szCs w:val="22"/>
          <w:lang w:val="en-GB"/>
        </w:rPr>
        <w:t xml:space="preserve">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p w14:paraId="7A0C9E09" w14:textId="77777777" w:rsidR="00AE33AB" w:rsidRPr="00A96CFB" w:rsidRDefault="00AE33AB" w:rsidP="00170460">
      <w:pPr>
        <w:pStyle w:val="PRAGHeading2"/>
        <w:numPr>
          <w:ilvl w:val="0"/>
          <w:numId w:val="0"/>
        </w:numPr>
        <w:ind w:left="426"/>
        <w:rPr>
          <w:rStyle w:val="Strong"/>
          <w:b w:val="0"/>
          <w:sz w:val="22"/>
          <w:szCs w:val="22"/>
          <w:lang w:val="en-GB"/>
        </w:rPr>
      </w:pPr>
    </w:p>
    <w:p w14:paraId="0D60653E" w14:textId="77777777" w:rsidR="00C12078" w:rsidRPr="00A96CFB" w:rsidRDefault="00C12078" w:rsidP="00170460">
      <w:pPr>
        <w:pStyle w:val="PRAGHeading2"/>
        <w:ind w:left="426" w:hanging="426"/>
        <w:rPr>
          <w:rStyle w:val="Strong"/>
          <w:sz w:val="22"/>
          <w:szCs w:val="22"/>
          <w:lang w:val="en-GB"/>
        </w:rPr>
      </w:pPr>
      <w:r w:rsidRPr="00A96CFB">
        <w:rPr>
          <w:rStyle w:val="Strong"/>
          <w:sz w:val="22"/>
          <w:szCs w:val="22"/>
          <w:lang w:val="en-GB"/>
        </w:rPr>
        <w:t>Performance guarantee</w:t>
      </w:r>
    </w:p>
    <w:p w14:paraId="48E66587" w14:textId="37BD94F0" w:rsidR="00AE33AB" w:rsidRPr="00AE33AB" w:rsidRDefault="006266A4" w:rsidP="00AE33AB">
      <w:pPr>
        <w:pStyle w:val="Blockquote"/>
        <w:tabs>
          <w:tab w:val="left" w:pos="709"/>
        </w:tabs>
        <w:ind w:left="709" w:right="0"/>
        <w:jc w:val="both"/>
        <w:rPr>
          <w:sz w:val="22"/>
          <w:szCs w:val="22"/>
          <w:lang w:val="en-GB"/>
        </w:rPr>
      </w:pPr>
      <w:r w:rsidRPr="004B45BE">
        <w:rPr>
          <w:sz w:val="22"/>
          <w:szCs w:val="22"/>
          <w:lang w:val="en-GB"/>
        </w:rPr>
        <w:t xml:space="preserve">The successful tenderer will be asked to provide </w:t>
      </w:r>
      <w:r w:rsidRPr="004B45BE">
        <w:rPr>
          <w:b/>
          <w:sz w:val="22"/>
          <w:szCs w:val="22"/>
          <w:lang w:val="en-GB"/>
        </w:rPr>
        <w:t>a performance guarantee of</w:t>
      </w:r>
      <w:r w:rsidRPr="004B45BE">
        <w:rPr>
          <w:sz w:val="22"/>
          <w:szCs w:val="22"/>
          <w:lang w:val="en-GB"/>
        </w:rPr>
        <w:t xml:space="preserve"> </w:t>
      </w:r>
      <w:r w:rsidRPr="00442B01">
        <w:rPr>
          <w:b/>
          <w:sz w:val="22"/>
          <w:szCs w:val="22"/>
          <w:u w:val="single"/>
          <w:lang w:val="en-GB"/>
        </w:rPr>
        <w:t>5%</w:t>
      </w:r>
      <w:r w:rsidRPr="004B45BE">
        <w:rPr>
          <w:b/>
          <w:sz w:val="22"/>
          <w:szCs w:val="22"/>
          <w:lang w:val="en-GB"/>
        </w:rPr>
        <w:t xml:space="preserve"> of the amount of the contract at the signing of the contract</w:t>
      </w:r>
      <w:r w:rsidRPr="004B45BE">
        <w:rPr>
          <w:sz w:val="22"/>
          <w:szCs w:val="22"/>
          <w:lang w:val="en-GB"/>
        </w:rPr>
        <w: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14:paraId="3B3AED77" w14:textId="2B85D919" w:rsidR="00C12078" w:rsidRPr="0025703B" w:rsidRDefault="00C12078" w:rsidP="0025703B">
      <w:pPr>
        <w:pStyle w:val="PRAGHeading2"/>
        <w:numPr>
          <w:ilvl w:val="0"/>
          <w:numId w:val="0"/>
        </w:numPr>
        <w:ind w:left="426"/>
        <w:jc w:val="both"/>
        <w:rPr>
          <w:rStyle w:val="Strong"/>
          <w:sz w:val="22"/>
          <w:szCs w:val="22"/>
          <w:highlight w:val="lightGray"/>
          <w:lang w:val="en-GB"/>
        </w:rPr>
      </w:pPr>
    </w:p>
    <w:p w14:paraId="5EB4D34F" w14:textId="77777777" w:rsidR="005526AA" w:rsidRPr="00A96CFB" w:rsidRDefault="005526AA" w:rsidP="00170460">
      <w:pPr>
        <w:pStyle w:val="PRAGHeading2"/>
        <w:ind w:left="426" w:hanging="426"/>
        <w:rPr>
          <w:rStyle w:val="Strong"/>
          <w:sz w:val="22"/>
          <w:szCs w:val="22"/>
          <w:lang w:val="en-GB"/>
        </w:rPr>
      </w:pPr>
      <w:r w:rsidRPr="00A96CFB">
        <w:rPr>
          <w:rStyle w:val="Strong"/>
          <w:sz w:val="22"/>
          <w:szCs w:val="22"/>
          <w:lang w:val="en-GB"/>
        </w:rPr>
        <w:t>Information meeting and/or site visit</w:t>
      </w:r>
    </w:p>
    <w:p w14:paraId="662AF89B" w14:textId="55A8FD8D" w:rsidR="005526AA" w:rsidRPr="00A96CFB" w:rsidRDefault="00BB0D9A" w:rsidP="00BB0D9A">
      <w:pPr>
        <w:pStyle w:val="PRAGHeading2"/>
        <w:numPr>
          <w:ilvl w:val="0"/>
          <w:numId w:val="0"/>
        </w:numPr>
        <w:ind w:left="426"/>
        <w:jc w:val="both"/>
        <w:rPr>
          <w:rStyle w:val="Strong"/>
          <w:sz w:val="22"/>
          <w:szCs w:val="22"/>
          <w:lang w:val="en-GB"/>
        </w:rPr>
      </w:pPr>
      <w:r w:rsidRPr="003C11E3">
        <w:rPr>
          <w:b/>
          <w:snapToGrid/>
          <w:color w:val="FF0000"/>
          <w:sz w:val="22"/>
          <w:szCs w:val="22"/>
          <w:u w:val="single"/>
        </w:rPr>
        <w:t xml:space="preserve">A </w:t>
      </w:r>
      <w:proofErr w:type="spellStart"/>
      <w:r w:rsidRPr="003C11E3">
        <w:rPr>
          <w:b/>
          <w:snapToGrid/>
          <w:color w:val="FF0000"/>
          <w:sz w:val="22"/>
          <w:szCs w:val="22"/>
          <w:u w:val="single"/>
        </w:rPr>
        <w:t>mandatory</w:t>
      </w:r>
      <w:proofErr w:type="spellEnd"/>
      <w:r w:rsidRPr="003C11E3">
        <w:rPr>
          <w:b/>
          <w:snapToGrid/>
          <w:color w:val="FF0000"/>
          <w:sz w:val="22"/>
          <w:szCs w:val="22"/>
          <w:u w:val="single"/>
        </w:rPr>
        <w:t xml:space="preserve"> site </w:t>
      </w:r>
      <w:proofErr w:type="spellStart"/>
      <w:r w:rsidRPr="003C11E3">
        <w:rPr>
          <w:b/>
          <w:snapToGrid/>
          <w:color w:val="FF0000"/>
          <w:sz w:val="22"/>
          <w:szCs w:val="22"/>
          <w:u w:val="single"/>
        </w:rPr>
        <w:t>visit</w:t>
      </w:r>
      <w:proofErr w:type="spellEnd"/>
      <w:r w:rsidRPr="00491270">
        <w:rPr>
          <w:snapToGrid/>
          <w:sz w:val="22"/>
          <w:szCs w:val="22"/>
        </w:rPr>
        <w:t xml:space="preserve"> and clarification meeting </w:t>
      </w:r>
      <w:proofErr w:type="spellStart"/>
      <w:r w:rsidRPr="00280D13">
        <w:rPr>
          <w:snapToGrid/>
          <w:sz w:val="22"/>
          <w:szCs w:val="22"/>
        </w:rPr>
        <w:t>will</w:t>
      </w:r>
      <w:proofErr w:type="spellEnd"/>
      <w:r>
        <w:rPr>
          <w:snapToGrid/>
          <w:sz w:val="22"/>
          <w:szCs w:val="22"/>
        </w:rPr>
        <w:t xml:space="preserve"> </w:t>
      </w:r>
      <w:proofErr w:type="spellStart"/>
      <w:r w:rsidRPr="00280D13">
        <w:rPr>
          <w:snapToGrid/>
          <w:sz w:val="22"/>
          <w:szCs w:val="22"/>
        </w:rPr>
        <w:t>be</w:t>
      </w:r>
      <w:proofErr w:type="spellEnd"/>
      <w:r w:rsidRPr="00EC266E">
        <w:rPr>
          <w:snapToGrid/>
          <w:sz w:val="22"/>
          <w:szCs w:val="22"/>
        </w:rPr>
        <w:t xml:space="preserve"> </w:t>
      </w:r>
      <w:proofErr w:type="spellStart"/>
      <w:r w:rsidRPr="00EC266E">
        <w:rPr>
          <w:snapToGrid/>
          <w:sz w:val="22"/>
          <w:szCs w:val="22"/>
        </w:rPr>
        <w:t>held</w:t>
      </w:r>
      <w:proofErr w:type="spellEnd"/>
      <w:r w:rsidRPr="00EC266E">
        <w:rPr>
          <w:snapToGrid/>
          <w:sz w:val="22"/>
          <w:szCs w:val="22"/>
        </w:rPr>
        <w:t xml:space="preserve"> by the </w:t>
      </w:r>
      <w:proofErr w:type="spellStart"/>
      <w:r w:rsidRPr="00EC266E">
        <w:rPr>
          <w:snapToGrid/>
          <w:sz w:val="22"/>
          <w:szCs w:val="22"/>
        </w:rPr>
        <w:t>contracting</w:t>
      </w:r>
      <w:proofErr w:type="spellEnd"/>
      <w:r w:rsidRPr="00EC266E">
        <w:rPr>
          <w:snapToGrid/>
          <w:sz w:val="22"/>
          <w:szCs w:val="22"/>
        </w:rPr>
        <w:t xml:space="preserve"> </w:t>
      </w:r>
      <w:proofErr w:type="spellStart"/>
      <w:r w:rsidRPr="00EC266E">
        <w:rPr>
          <w:snapToGrid/>
          <w:sz w:val="22"/>
          <w:szCs w:val="22"/>
        </w:rPr>
        <w:t>authority</w:t>
      </w:r>
      <w:proofErr w:type="spellEnd"/>
      <w:r>
        <w:rPr>
          <w:snapToGrid/>
          <w:sz w:val="22"/>
          <w:szCs w:val="22"/>
        </w:rPr>
        <w:t xml:space="preserve"> on </w:t>
      </w:r>
      <w:r>
        <w:rPr>
          <w:b/>
          <w:snapToGrid/>
          <w:color w:val="FF0000"/>
          <w:sz w:val="22"/>
          <w:szCs w:val="22"/>
          <w:u w:val="single"/>
        </w:rPr>
        <w:t xml:space="preserve"> </w:t>
      </w:r>
      <w:r w:rsidR="00BE2225">
        <w:rPr>
          <w:b/>
          <w:snapToGrid/>
          <w:color w:val="FF0000"/>
          <w:sz w:val="22"/>
          <w:szCs w:val="22"/>
          <w:u w:val="single"/>
        </w:rPr>
        <w:t>26/10</w:t>
      </w:r>
      <w:r w:rsidRPr="00BE5104">
        <w:rPr>
          <w:b/>
          <w:snapToGrid/>
          <w:color w:val="FF0000"/>
          <w:sz w:val="22"/>
          <w:szCs w:val="22"/>
          <w:u w:val="single"/>
        </w:rPr>
        <w:t xml:space="preserve">/2021, at </w:t>
      </w:r>
      <w:r w:rsidR="00BE5104" w:rsidRPr="00BE5104">
        <w:rPr>
          <w:b/>
          <w:snapToGrid/>
          <w:color w:val="FF0000"/>
          <w:sz w:val="22"/>
          <w:szCs w:val="22"/>
          <w:u w:val="single"/>
        </w:rPr>
        <w:t>11:00</w:t>
      </w:r>
      <w:r w:rsidRPr="00BE5104">
        <w:rPr>
          <w:b/>
          <w:snapToGrid/>
          <w:color w:val="FF0000"/>
          <w:sz w:val="22"/>
          <w:szCs w:val="22"/>
          <w:u w:val="single"/>
        </w:rPr>
        <w:t xml:space="preserve"> hrs</w:t>
      </w:r>
      <w:r w:rsidRPr="00BE5104">
        <w:rPr>
          <w:snapToGrid/>
          <w:sz w:val="22"/>
          <w:szCs w:val="22"/>
        </w:rPr>
        <w:t>.at</w:t>
      </w:r>
      <w:r w:rsidRPr="0006744B">
        <w:rPr>
          <w:snapToGrid/>
          <w:sz w:val="22"/>
          <w:szCs w:val="22"/>
        </w:rPr>
        <w:t xml:space="preserve"> </w:t>
      </w:r>
      <w:proofErr w:type="spellStart"/>
      <w:r w:rsidRPr="005B5DB3">
        <w:rPr>
          <w:b/>
          <w:snapToGrid/>
          <w:sz w:val="22"/>
          <w:szCs w:val="22"/>
        </w:rPr>
        <w:t>Str</w:t>
      </w:r>
      <w:proofErr w:type="spellEnd"/>
      <w:r w:rsidRPr="005B5DB3">
        <w:rPr>
          <w:b/>
          <w:snapToGrid/>
          <w:sz w:val="22"/>
          <w:szCs w:val="22"/>
        </w:rPr>
        <w:t xml:space="preserve">. </w:t>
      </w:r>
      <w:proofErr w:type="spellStart"/>
      <w:r w:rsidRPr="005B5DB3">
        <w:rPr>
          <w:b/>
          <w:snapToGrid/>
          <w:sz w:val="22"/>
          <w:szCs w:val="22"/>
        </w:rPr>
        <w:t>Ferki</w:t>
      </w:r>
      <w:proofErr w:type="spellEnd"/>
      <w:r w:rsidRPr="005B5DB3">
        <w:rPr>
          <w:b/>
          <w:snapToGrid/>
          <w:sz w:val="22"/>
          <w:szCs w:val="22"/>
        </w:rPr>
        <w:t xml:space="preserve"> </w:t>
      </w:r>
      <w:proofErr w:type="spellStart"/>
      <w:r w:rsidRPr="005B5DB3">
        <w:rPr>
          <w:b/>
          <w:snapToGrid/>
          <w:sz w:val="22"/>
          <w:szCs w:val="22"/>
        </w:rPr>
        <w:t>Lisica</w:t>
      </w:r>
      <w:proofErr w:type="spellEnd"/>
      <w:r w:rsidRPr="005B5DB3">
        <w:rPr>
          <w:b/>
          <w:snapToGrid/>
          <w:sz w:val="22"/>
          <w:szCs w:val="22"/>
        </w:rPr>
        <w:t xml:space="preserve">, 40000 </w:t>
      </w:r>
      <w:proofErr w:type="spellStart"/>
      <w:r w:rsidRPr="005B5DB3">
        <w:rPr>
          <w:b/>
          <w:snapToGrid/>
          <w:sz w:val="22"/>
          <w:szCs w:val="22"/>
        </w:rPr>
        <w:t>Mitrovica</w:t>
      </w:r>
      <w:proofErr w:type="spellEnd"/>
      <w:r w:rsidRPr="005B5DB3">
        <w:rPr>
          <w:b/>
          <w:snapToGrid/>
          <w:sz w:val="22"/>
          <w:szCs w:val="22"/>
        </w:rPr>
        <w:t>, Kosovo</w:t>
      </w:r>
      <w:r>
        <w:rPr>
          <w:snapToGrid/>
          <w:sz w:val="22"/>
          <w:szCs w:val="22"/>
        </w:rPr>
        <w:t>.</w:t>
      </w:r>
    </w:p>
    <w:p w14:paraId="1990325F" w14:textId="77777777" w:rsidR="0006275F" w:rsidRPr="00A96CFB" w:rsidRDefault="0006275F" w:rsidP="00AC4ADC">
      <w:pPr>
        <w:pStyle w:val="PRAGHeading2"/>
        <w:ind w:left="426" w:hanging="426"/>
        <w:jc w:val="both"/>
        <w:rPr>
          <w:rStyle w:val="Strong"/>
          <w:sz w:val="22"/>
          <w:szCs w:val="22"/>
          <w:lang w:val="en-GB"/>
        </w:rPr>
      </w:pPr>
      <w:r w:rsidRPr="00A96CFB">
        <w:rPr>
          <w:rStyle w:val="Strong"/>
          <w:sz w:val="22"/>
          <w:szCs w:val="22"/>
          <w:lang w:val="en-GB"/>
        </w:rPr>
        <w:t>Tender validity</w:t>
      </w:r>
    </w:p>
    <w:p w14:paraId="4BE914BE" w14:textId="5658E39C" w:rsidR="0006275F" w:rsidRPr="00AE33AB" w:rsidRDefault="0006275F" w:rsidP="0025703B">
      <w:pPr>
        <w:pStyle w:val="PRAGHeading2"/>
        <w:numPr>
          <w:ilvl w:val="0"/>
          <w:numId w:val="0"/>
        </w:numPr>
        <w:ind w:left="426"/>
        <w:jc w:val="both"/>
        <w:rPr>
          <w:sz w:val="22"/>
          <w:szCs w:val="22"/>
          <w:lang w:val="en-GB"/>
        </w:rPr>
      </w:pPr>
      <w:r w:rsidRPr="00AE33AB">
        <w:rPr>
          <w:sz w:val="22"/>
          <w:szCs w:val="22"/>
          <w:lang w:val="en-GB"/>
        </w:rPr>
        <w:t xml:space="preserve">Tenders must remain valid for a period of </w:t>
      </w:r>
      <w:r w:rsidR="00195EB7" w:rsidRPr="00AE33AB">
        <w:rPr>
          <w:sz w:val="22"/>
          <w:szCs w:val="22"/>
          <w:lang w:val="en-GB"/>
        </w:rPr>
        <w:t xml:space="preserve">3 months </w:t>
      </w:r>
      <w:r w:rsidRPr="00AE33AB">
        <w:rPr>
          <w:sz w:val="22"/>
          <w:szCs w:val="22"/>
          <w:lang w:val="en-GB"/>
        </w:rPr>
        <w:t xml:space="preserve">after the deadline for submission of tenders. In exceptional circumstances, the </w:t>
      </w:r>
      <w:r w:rsidR="00246FE9" w:rsidRPr="00AE33AB">
        <w:rPr>
          <w:sz w:val="22"/>
          <w:szCs w:val="22"/>
          <w:lang w:val="en-GB"/>
        </w:rPr>
        <w:t>c</w:t>
      </w:r>
      <w:r w:rsidRPr="00AE33AB">
        <w:rPr>
          <w:sz w:val="22"/>
          <w:szCs w:val="22"/>
          <w:lang w:val="en-GB"/>
        </w:rPr>
        <w:t xml:space="preserve">ontracting </w:t>
      </w:r>
      <w:r w:rsidR="00246FE9" w:rsidRPr="00AE33AB">
        <w:rPr>
          <w:sz w:val="22"/>
          <w:szCs w:val="22"/>
          <w:lang w:val="en-GB"/>
        </w:rPr>
        <w:t>a</w:t>
      </w:r>
      <w:r w:rsidRPr="00AE33AB">
        <w:rPr>
          <w:sz w:val="22"/>
          <w:szCs w:val="22"/>
          <w:lang w:val="en-GB"/>
        </w:rPr>
        <w:t>uthority may, before the validity period expires, request that tenderers extend the validity of tenders for a specific period.</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11B78840"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321FCF">
        <w:rPr>
          <w:sz w:val="22"/>
          <w:szCs w:val="22"/>
          <w:lang w:val="en-GB"/>
        </w:rPr>
        <w:t>tender</w:t>
      </w:r>
      <w:r w:rsidRPr="00EC2EC1">
        <w:rPr>
          <w:sz w:val="22"/>
          <w:szCs w:val="22"/>
          <w:lang w:val="en-GB"/>
        </w:rPr>
        <w:t xml:space="preserve">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442B01">
        <w:rPr>
          <w:b/>
          <w:sz w:val="22"/>
          <w:szCs w:val="22"/>
          <w:lang w:val="en-GB"/>
        </w:rPr>
        <w:t xml:space="preserve"> </w:t>
      </w:r>
      <w:r w:rsidR="00442B01" w:rsidRPr="0087389C">
        <w:rPr>
          <w:sz w:val="22"/>
          <w:szCs w:val="22"/>
          <w:lang w:val="en-GB"/>
        </w:rPr>
        <w:t>Where the candidate or tenderer intends to rely on capacity providing entities or subcontractor(s), he/she must provide the same declaration signed by this/these entity(</w:t>
      </w:r>
      <w:proofErr w:type="spellStart"/>
      <w:r w:rsidR="00442B01" w:rsidRPr="0087389C">
        <w:rPr>
          <w:sz w:val="22"/>
          <w:szCs w:val="22"/>
          <w:lang w:val="en-GB"/>
        </w:rPr>
        <w:t>ies</w:t>
      </w:r>
      <w:proofErr w:type="spellEnd"/>
      <w:r w:rsidR="00442B01" w:rsidRPr="0087389C">
        <w:rPr>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489DE96A" w14:textId="77777777" w:rsidR="00AA22A5" w:rsidRPr="00A96CFB" w:rsidRDefault="00AA22A5" w:rsidP="00AC4ADC">
      <w:pPr>
        <w:pStyle w:val="PRAGHeading2"/>
        <w:ind w:left="426" w:hanging="426"/>
        <w:rPr>
          <w:rStyle w:val="Strong"/>
          <w:sz w:val="22"/>
          <w:szCs w:val="22"/>
          <w:lang w:val="en-GB"/>
        </w:rPr>
      </w:pPr>
      <w:r w:rsidRPr="00A96CFB">
        <w:rPr>
          <w:rStyle w:val="Strong"/>
          <w:sz w:val="22"/>
          <w:szCs w:val="22"/>
          <w:lang w:val="en-GB"/>
        </w:rPr>
        <w:t xml:space="preserve">Provisional commencement date of the contract </w:t>
      </w:r>
    </w:p>
    <w:p w14:paraId="16F649C7" w14:textId="23F9BFA1" w:rsidR="006266A4" w:rsidRDefault="00BB0D9A" w:rsidP="00BB0D9A">
      <w:pPr>
        <w:pStyle w:val="PRAGHeading2"/>
        <w:numPr>
          <w:ilvl w:val="0"/>
          <w:numId w:val="0"/>
        </w:numPr>
        <w:ind w:left="426"/>
        <w:rPr>
          <w:rStyle w:val="Emphasis"/>
          <w:i w:val="0"/>
          <w:sz w:val="22"/>
          <w:szCs w:val="22"/>
          <w:lang w:val="en-GB"/>
        </w:rPr>
      </w:pPr>
      <w:r>
        <w:rPr>
          <w:rStyle w:val="Emphasis"/>
          <w:i w:val="0"/>
          <w:sz w:val="22"/>
          <w:szCs w:val="22"/>
          <w:lang w:val="en-GB"/>
        </w:rPr>
        <w:t>December</w:t>
      </w:r>
      <w:r w:rsidR="004A034E">
        <w:rPr>
          <w:rStyle w:val="Emphasis"/>
          <w:i w:val="0"/>
          <w:sz w:val="22"/>
          <w:szCs w:val="22"/>
          <w:lang w:val="en-GB"/>
        </w:rPr>
        <w:t xml:space="preserve"> </w:t>
      </w:r>
      <w:r w:rsidR="00AE33AB">
        <w:rPr>
          <w:rStyle w:val="Emphasis"/>
          <w:i w:val="0"/>
          <w:sz w:val="22"/>
          <w:szCs w:val="22"/>
          <w:lang w:val="en-GB"/>
        </w:rPr>
        <w:t>2021</w:t>
      </w:r>
    </w:p>
    <w:p w14:paraId="29259CFD" w14:textId="77777777" w:rsidR="00AA22A5" w:rsidRPr="00A96CFB" w:rsidRDefault="00AA22A5" w:rsidP="00AC4ADC">
      <w:pPr>
        <w:pStyle w:val="PRAGHeading2"/>
        <w:ind w:left="426" w:hanging="426"/>
        <w:rPr>
          <w:rStyle w:val="Strong"/>
          <w:sz w:val="22"/>
          <w:szCs w:val="22"/>
          <w:lang w:val="en-GB"/>
        </w:rPr>
      </w:pPr>
      <w:r w:rsidRPr="00A96CFB">
        <w:rPr>
          <w:rStyle w:val="Strong"/>
          <w:sz w:val="22"/>
          <w:szCs w:val="22"/>
          <w:lang w:val="en-GB"/>
        </w:rPr>
        <w:t>Period of implementation of tasks</w:t>
      </w:r>
    </w:p>
    <w:p w14:paraId="295DC815" w14:textId="77777777" w:rsidR="00442B01" w:rsidRPr="00442B01" w:rsidRDefault="00442B01" w:rsidP="00442B01">
      <w:pPr>
        <w:pStyle w:val="PRAGHeading2"/>
        <w:numPr>
          <w:ilvl w:val="0"/>
          <w:numId w:val="0"/>
        </w:numPr>
        <w:ind w:left="283"/>
        <w:jc w:val="both"/>
        <w:rPr>
          <w:sz w:val="22"/>
          <w:szCs w:val="22"/>
        </w:rPr>
      </w:pPr>
      <w:proofErr w:type="spellStart"/>
      <w:r>
        <w:t>Period</w:t>
      </w:r>
      <w:proofErr w:type="spellEnd"/>
      <w:r>
        <w:t xml:space="preserve"> </w:t>
      </w:r>
      <w:proofErr w:type="spellStart"/>
      <w:r>
        <w:t>after</w:t>
      </w:r>
      <w:proofErr w:type="spellEnd"/>
      <w:r>
        <w:t xml:space="preserve"> the effective date </w:t>
      </w:r>
      <w:proofErr w:type="spellStart"/>
      <w:r>
        <w:t>during</w:t>
      </w:r>
      <w:proofErr w:type="spellEnd"/>
      <w:r>
        <w:t xml:space="preserve"> </w:t>
      </w:r>
      <w:proofErr w:type="spellStart"/>
      <w:r>
        <w:t>which</w:t>
      </w:r>
      <w:proofErr w:type="spellEnd"/>
      <w:r>
        <w:t xml:space="preserve"> </w:t>
      </w:r>
      <w:proofErr w:type="spellStart"/>
      <w:r>
        <w:t>Contracting</w:t>
      </w:r>
      <w:proofErr w:type="spellEnd"/>
      <w:r>
        <w:t xml:space="preserve"> </w:t>
      </w:r>
      <w:proofErr w:type="spellStart"/>
      <w:r>
        <w:t>Authority’s</w:t>
      </w:r>
      <w:proofErr w:type="spellEnd"/>
      <w:r>
        <w:t xml:space="preserve"> </w:t>
      </w:r>
      <w:proofErr w:type="spellStart"/>
      <w:r>
        <w:t>representative</w:t>
      </w:r>
      <w:proofErr w:type="spellEnd"/>
      <w:r>
        <w:t xml:space="preserve"> must </w:t>
      </w:r>
      <w:r w:rsidRPr="00442B01">
        <w:rPr>
          <w:sz w:val="22"/>
          <w:szCs w:val="22"/>
        </w:rPr>
        <w:t xml:space="preserve">issue Administrative </w:t>
      </w:r>
      <w:proofErr w:type="spellStart"/>
      <w:r w:rsidRPr="00442B01">
        <w:rPr>
          <w:sz w:val="22"/>
          <w:szCs w:val="22"/>
        </w:rPr>
        <w:t>Order</w:t>
      </w:r>
      <w:proofErr w:type="spellEnd"/>
      <w:r w:rsidRPr="00442B01">
        <w:rPr>
          <w:sz w:val="22"/>
          <w:szCs w:val="22"/>
        </w:rPr>
        <w:t xml:space="preserve"> to commence the </w:t>
      </w:r>
      <w:proofErr w:type="spellStart"/>
      <w:r w:rsidRPr="00442B01">
        <w:rPr>
          <w:sz w:val="22"/>
          <w:szCs w:val="22"/>
        </w:rPr>
        <w:t>works</w:t>
      </w:r>
      <w:proofErr w:type="spellEnd"/>
      <w:r w:rsidRPr="00442B01">
        <w:rPr>
          <w:sz w:val="22"/>
          <w:szCs w:val="22"/>
        </w:rPr>
        <w:t xml:space="preserve"> </w:t>
      </w:r>
      <w:proofErr w:type="spellStart"/>
      <w:r w:rsidRPr="00442B01">
        <w:rPr>
          <w:b/>
          <w:sz w:val="22"/>
          <w:szCs w:val="22"/>
          <w:u w:val="single"/>
        </w:rPr>
        <w:t>within</w:t>
      </w:r>
      <w:proofErr w:type="spellEnd"/>
      <w:r w:rsidRPr="00442B01">
        <w:rPr>
          <w:b/>
          <w:sz w:val="22"/>
          <w:szCs w:val="22"/>
          <w:u w:val="single"/>
        </w:rPr>
        <w:t xml:space="preserve"> </w:t>
      </w:r>
      <w:proofErr w:type="spellStart"/>
      <w:r w:rsidRPr="00442B01">
        <w:rPr>
          <w:b/>
          <w:sz w:val="22"/>
          <w:szCs w:val="22"/>
          <w:u w:val="single"/>
        </w:rPr>
        <w:t>seven</w:t>
      </w:r>
      <w:proofErr w:type="spellEnd"/>
      <w:r w:rsidRPr="00442B01">
        <w:rPr>
          <w:b/>
          <w:sz w:val="22"/>
          <w:szCs w:val="22"/>
          <w:u w:val="single"/>
        </w:rPr>
        <w:t xml:space="preserve"> (07) </w:t>
      </w:r>
      <w:proofErr w:type="spellStart"/>
      <w:r w:rsidRPr="00442B01">
        <w:rPr>
          <w:b/>
          <w:sz w:val="22"/>
          <w:szCs w:val="22"/>
          <w:u w:val="single"/>
        </w:rPr>
        <w:t>calendar</w:t>
      </w:r>
      <w:proofErr w:type="spellEnd"/>
      <w:r w:rsidRPr="00442B01">
        <w:rPr>
          <w:b/>
          <w:sz w:val="22"/>
          <w:szCs w:val="22"/>
          <w:u w:val="single"/>
        </w:rPr>
        <w:t xml:space="preserve"> </w:t>
      </w:r>
      <w:proofErr w:type="spellStart"/>
      <w:r w:rsidRPr="00442B01">
        <w:rPr>
          <w:b/>
          <w:sz w:val="22"/>
          <w:szCs w:val="22"/>
          <w:u w:val="single"/>
        </w:rPr>
        <w:t>days</w:t>
      </w:r>
      <w:proofErr w:type="spellEnd"/>
      <w:r w:rsidRPr="00442B01">
        <w:rPr>
          <w:b/>
          <w:sz w:val="22"/>
          <w:szCs w:val="22"/>
          <w:u w:val="single"/>
        </w:rPr>
        <w:t xml:space="preserve"> </w:t>
      </w:r>
      <w:proofErr w:type="spellStart"/>
      <w:r w:rsidRPr="00442B01">
        <w:rPr>
          <w:b/>
          <w:sz w:val="22"/>
          <w:szCs w:val="22"/>
          <w:u w:val="single"/>
        </w:rPr>
        <w:t>from</w:t>
      </w:r>
      <w:proofErr w:type="spellEnd"/>
      <w:r w:rsidRPr="00442B01">
        <w:rPr>
          <w:b/>
          <w:sz w:val="22"/>
          <w:szCs w:val="22"/>
          <w:u w:val="single"/>
        </w:rPr>
        <w:t xml:space="preserve"> the </w:t>
      </w:r>
      <w:proofErr w:type="spellStart"/>
      <w:r w:rsidRPr="00442B01">
        <w:rPr>
          <w:b/>
          <w:sz w:val="22"/>
          <w:szCs w:val="22"/>
          <w:u w:val="single"/>
        </w:rPr>
        <w:t>contract</w:t>
      </w:r>
      <w:proofErr w:type="spellEnd"/>
      <w:r w:rsidRPr="00442B01">
        <w:rPr>
          <w:b/>
          <w:sz w:val="22"/>
          <w:szCs w:val="22"/>
          <w:u w:val="single"/>
        </w:rPr>
        <w:t xml:space="preserve"> signature.</w:t>
      </w:r>
    </w:p>
    <w:p w14:paraId="0DD19EDB" w14:textId="5FA4B3E1" w:rsidR="00442B01" w:rsidRPr="00442B01" w:rsidRDefault="00442B01" w:rsidP="00442B01">
      <w:pPr>
        <w:pStyle w:val="PRAGHeading2"/>
        <w:numPr>
          <w:ilvl w:val="0"/>
          <w:numId w:val="0"/>
        </w:numPr>
        <w:ind w:left="283"/>
        <w:jc w:val="both"/>
        <w:rPr>
          <w:sz w:val="22"/>
          <w:szCs w:val="22"/>
        </w:rPr>
      </w:pPr>
      <w:r w:rsidRPr="00442B01">
        <w:rPr>
          <w:sz w:val="22"/>
          <w:szCs w:val="22"/>
        </w:rPr>
        <w:t xml:space="preserve">The date of commencement </w:t>
      </w:r>
      <w:proofErr w:type="spellStart"/>
      <w:r w:rsidRPr="00442B01">
        <w:rPr>
          <w:sz w:val="22"/>
          <w:szCs w:val="22"/>
        </w:rPr>
        <w:t>shall</w:t>
      </w:r>
      <w:proofErr w:type="spellEnd"/>
      <w:r w:rsidRPr="00442B01">
        <w:rPr>
          <w:sz w:val="22"/>
          <w:szCs w:val="22"/>
        </w:rPr>
        <w:t xml:space="preserve"> </w:t>
      </w:r>
      <w:proofErr w:type="spellStart"/>
      <w:r w:rsidRPr="00442B01">
        <w:rPr>
          <w:sz w:val="22"/>
          <w:szCs w:val="22"/>
        </w:rPr>
        <w:t>be</w:t>
      </w:r>
      <w:proofErr w:type="spellEnd"/>
      <w:r w:rsidRPr="00442B01">
        <w:rPr>
          <w:sz w:val="22"/>
          <w:szCs w:val="22"/>
        </w:rPr>
        <w:t xml:space="preserve"> </w:t>
      </w:r>
      <w:proofErr w:type="spellStart"/>
      <w:r w:rsidRPr="00442B01">
        <w:rPr>
          <w:sz w:val="22"/>
          <w:szCs w:val="22"/>
        </w:rPr>
        <w:t>within</w:t>
      </w:r>
      <w:proofErr w:type="spellEnd"/>
      <w:r w:rsidRPr="00442B01">
        <w:rPr>
          <w:sz w:val="22"/>
          <w:szCs w:val="22"/>
        </w:rPr>
        <w:t xml:space="preserve"> </w:t>
      </w:r>
      <w:proofErr w:type="spellStart"/>
      <w:r w:rsidRPr="00442B01">
        <w:rPr>
          <w:b/>
          <w:sz w:val="22"/>
          <w:szCs w:val="22"/>
          <w:u w:val="single"/>
        </w:rPr>
        <w:t>seven</w:t>
      </w:r>
      <w:proofErr w:type="spellEnd"/>
      <w:r w:rsidRPr="00442B01">
        <w:rPr>
          <w:b/>
          <w:sz w:val="22"/>
          <w:szCs w:val="22"/>
          <w:u w:val="single"/>
        </w:rPr>
        <w:t xml:space="preserve"> (07) </w:t>
      </w:r>
      <w:proofErr w:type="spellStart"/>
      <w:r w:rsidRPr="00442B01">
        <w:rPr>
          <w:b/>
          <w:sz w:val="22"/>
          <w:szCs w:val="22"/>
          <w:u w:val="single"/>
        </w:rPr>
        <w:t>calendar</w:t>
      </w:r>
      <w:proofErr w:type="spellEnd"/>
      <w:r w:rsidRPr="00442B01">
        <w:rPr>
          <w:b/>
          <w:sz w:val="22"/>
          <w:szCs w:val="22"/>
          <w:u w:val="single"/>
        </w:rPr>
        <w:t xml:space="preserve"> </w:t>
      </w:r>
      <w:proofErr w:type="spellStart"/>
      <w:r w:rsidRPr="00442B01">
        <w:rPr>
          <w:b/>
          <w:sz w:val="22"/>
          <w:szCs w:val="22"/>
          <w:u w:val="single"/>
        </w:rPr>
        <w:t>days</w:t>
      </w:r>
      <w:proofErr w:type="spellEnd"/>
      <w:r w:rsidRPr="00442B01">
        <w:rPr>
          <w:sz w:val="22"/>
          <w:szCs w:val="22"/>
        </w:rPr>
        <w:t xml:space="preserve"> </w:t>
      </w:r>
      <w:proofErr w:type="spellStart"/>
      <w:r w:rsidRPr="00442B01">
        <w:rPr>
          <w:sz w:val="22"/>
          <w:szCs w:val="22"/>
        </w:rPr>
        <w:t>after</w:t>
      </w:r>
      <w:proofErr w:type="spellEnd"/>
      <w:r w:rsidRPr="00442B01">
        <w:rPr>
          <w:sz w:val="22"/>
          <w:szCs w:val="22"/>
        </w:rPr>
        <w:t xml:space="preserve"> </w:t>
      </w:r>
      <w:proofErr w:type="spellStart"/>
      <w:r w:rsidRPr="00442B01">
        <w:rPr>
          <w:sz w:val="22"/>
          <w:szCs w:val="22"/>
        </w:rPr>
        <w:t>issuing</w:t>
      </w:r>
      <w:proofErr w:type="spellEnd"/>
      <w:r w:rsidRPr="00442B01">
        <w:rPr>
          <w:sz w:val="22"/>
          <w:szCs w:val="22"/>
        </w:rPr>
        <w:t xml:space="preserve"> an administrative </w:t>
      </w:r>
      <w:proofErr w:type="spellStart"/>
      <w:r w:rsidRPr="00442B01">
        <w:rPr>
          <w:sz w:val="22"/>
          <w:szCs w:val="22"/>
        </w:rPr>
        <w:t>order</w:t>
      </w:r>
      <w:proofErr w:type="spellEnd"/>
      <w:r w:rsidRPr="00442B01">
        <w:rPr>
          <w:sz w:val="22"/>
          <w:szCs w:val="22"/>
        </w:rPr>
        <w:t xml:space="preserve"> (</w:t>
      </w:r>
      <w:proofErr w:type="spellStart"/>
      <w:r w:rsidRPr="00442B01">
        <w:rPr>
          <w:sz w:val="22"/>
          <w:szCs w:val="22"/>
        </w:rPr>
        <w:t>work</w:t>
      </w:r>
      <w:proofErr w:type="spellEnd"/>
      <w:r w:rsidRPr="00442B01">
        <w:rPr>
          <w:sz w:val="22"/>
          <w:szCs w:val="22"/>
        </w:rPr>
        <w:t xml:space="preserve"> </w:t>
      </w:r>
      <w:proofErr w:type="spellStart"/>
      <w:r w:rsidRPr="00442B01">
        <w:rPr>
          <w:sz w:val="22"/>
          <w:szCs w:val="22"/>
        </w:rPr>
        <w:t>order</w:t>
      </w:r>
      <w:proofErr w:type="spellEnd"/>
      <w:r w:rsidRPr="00442B01">
        <w:rPr>
          <w:sz w:val="22"/>
          <w:szCs w:val="22"/>
        </w:rPr>
        <w:t xml:space="preserve">), </w:t>
      </w:r>
      <w:proofErr w:type="spellStart"/>
      <w:r w:rsidRPr="00442B01">
        <w:rPr>
          <w:sz w:val="22"/>
          <w:szCs w:val="22"/>
        </w:rPr>
        <w:t>notifying</w:t>
      </w:r>
      <w:proofErr w:type="spellEnd"/>
      <w:r w:rsidRPr="00442B01">
        <w:rPr>
          <w:sz w:val="22"/>
          <w:szCs w:val="22"/>
        </w:rPr>
        <w:t xml:space="preserve"> the </w:t>
      </w:r>
      <w:proofErr w:type="spellStart"/>
      <w:r w:rsidRPr="00442B01">
        <w:rPr>
          <w:sz w:val="22"/>
          <w:szCs w:val="22"/>
        </w:rPr>
        <w:t>Contractor</w:t>
      </w:r>
      <w:proofErr w:type="spellEnd"/>
      <w:r w:rsidRPr="00442B01">
        <w:rPr>
          <w:sz w:val="22"/>
          <w:szCs w:val="22"/>
        </w:rPr>
        <w:t xml:space="preserve"> of the date on </w:t>
      </w:r>
      <w:proofErr w:type="spellStart"/>
      <w:r w:rsidRPr="00442B01">
        <w:rPr>
          <w:sz w:val="22"/>
          <w:szCs w:val="22"/>
        </w:rPr>
        <w:t>which</w:t>
      </w:r>
      <w:proofErr w:type="spellEnd"/>
      <w:r w:rsidRPr="00442B01">
        <w:rPr>
          <w:sz w:val="22"/>
          <w:szCs w:val="22"/>
        </w:rPr>
        <w:t xml:space="preserve"> the </w:t>
      </w:r>
      <w:proofErr w:type="spellStart"/>
      <w:r w:rsidRPr="00442B01">
        <w:rPr>
          <w:sz w:val="22"/>
          <w:szCs w:val="22"/>
        </w:rPr>
        <w:t>period</w:t>
      </w:r>
      <w:proofErr w:type="spellEnd"/>
      <w:r w:rsidRPr="00442B01">
        <w:rPr>
          <w:sz w:val="22"/>
          <w:szCs w:val="22"/>
        </w:rPr>
        <w:t xml:space="preserve"> of </w:t>
      </w:r>
      <w:proofErr w:type="spellStart"/>
      <w:r w:rsidRPr="00442B01">
        <w:rPr>
          <w:sz w:val="22"/>
          <w:szCs w:val="22"/>
        </w:rPr>
        <w:t>implementation</w:t>
      </w:r>
      <w:proofErr w:type="spellEnd"/>
      <w:r w:rsidRPr="00442B01">
        <w:rPr>
          <w:sz w:val="22"/>
          <w:szCs w:val="22"/>
        </w:rPr>
        <w:t xml:space="preserve"> of </w:t>
      </w:r>
      <w:proofErr w:type="spellStart"/>
      <w:r w:rsidRPr="00442B01">
        <w:rPr>
          <w:sz w:val="22"/>
          <w:szCs w:val="22"/>
        </w:rPr>
        <w:t>tasks</w:t>
      </w:r>
      <w:proofErr w:type="spellEnd"/>
      <w:r w:rsidRPr="00442B01">
        <w:rPr>
          <w:sz w:val="22"/>
          <w:szCs w:val="22"/>
        </w:rPr>
        <w:t xml:space="preserve"> must </w:t>
      </w:r>
      <w:proofErr w:type="spellStart"/>
      <w:r w:rsidRPr="00442B01">
        <w:rPr>
          <w:sz w:val="22"/>
          <w:szCs w:val="22"/>
        </w:rPr>
        <w:t>start</w:t>
      </w:r>
      <w:proofErr w:type="spellEnd"/>
      <w:r w:rsidRPr="00442B01">
        <w:rPr>
          <w:sz w:val="22"/>
          <w:szCs w:val="22"/>
        </w:rPr>
        <w:t xml:space="preserve">, but not </w:t>
      </w:r>
      <w:proofErr w:type="spellStart"/>
      <w:r w:rsidRPr="00442B01">
        <w:rPr>
          <w:sz w:val="22"/>
          <w:szCs w:val="22"/>
        </w:rPr>
        <w:t>before</w:t>
      </w:r>
      <w:proofErr w:type="spellEnd"/>
      <w:r w:rsidRPr="00442B01">
        <w:rPr>
          <w:sz w:val="22"/>
          <w:szCs w:val="22"/>
        </w:rPr>
        <w:t xml:space="preserve"> </w:t>
      </w:r>
      <w:proofErr w:type="spellStart"/>
      <w:r w:rsidRPr="00442B01">
        <w:rPr>
          <w:sz w:val="22"/>
          <w:szCs w:val="22"/>
        </w:rPr>
        <w:t>handing</w:t>
      </w:r>
      <w:proofErr w:type="spellEnd"/>
      <w:r w:rsidRPr="00442B01">
        <w:rPr>
          <w:sz w:val="22"/>
          <w:szCs w:val="22"/>
        </w:rPr>
        <w:t xml:space="preserve"> over the </w:t>
      </w:r>
      <w:proofErr w:type="spellStart"/>
      <w:r w:rsidRPr="00442B01">
        <w:rPr>
          <w:sz w:val="22"/>
          <w:szCs w:val="22"/>
        </w:rPr>
        <w:t>Insurance</w:t>
      </w:r>
      <w:proofErr w:type="spellEnd"/>
      <w:r w:rsidRPr="00442B01">
        <w:rPr>
          <w:sz w:val="22"/>
          <w:szCs w:val="22"/>
        </w:rPr>
        <w:t xml:space="preserve"> </w:t>
      </w:r>
      <w:proofErr w:type="spellStart"/>
      <w:r w:rsidRPr="00442B01">
        <w:rPr>
          <w:sz w:val="22"/>
          <w:szCs w:val="22"/>
        </w:rPr>
        <w:t>policy</w:t>
      </w:r>
      <w:proofErr w:type="spellEnd"/>
      <w:r w:rsidRPr="00442B01">
        <w:rPr>
          <w:sz w:val="22"/>
          <w:szCs w:val="22"/>
        </w:rPr>
        <w:t>.</w:t>
      </w:r>
    </w:p>
    <w:p w14:paraId="2E533DE9" w14:textId="4C95B2F4" w:rsidR="00AE33AB" w:rsidRPr="00442B01" w:rsidRDefault="00442B01" w:rsidP="00442B01">
      <w:pPr>
        <w:pStyle w:val="PRAGHeading2"/>
        <w:numPr>
          <w:ilvl w:val="0"/>
          <w:numId w:val="0"/>
        </w:numPr>
        <w:ind w:firstLine="283"/>
        <w:jc w:val="both"/>
        <w:rPr>
          <w:sz w:val="22"/>
          <w:szCs w:val="22"/>
        </w:rPr>
      </w:pPr>
      <w:r w:rsidRPr="00442B01">
        <w:rPr>
          <w:sz w:val="22"/>
          <w:szCs w:val="22"/>
        </w:rPr>
        <w:t xml:space="preserve">The </w:t>
      </w:r>
      <w:proofErr w:type="spellStart"/>
      <w:r w:rsidRPr="00442B01">
        <w:rPr>
          <w:sz w:val="22"/>
          <w:szCs w:val="22"/>
        </w:rPr>
        <w:t>period</w:t>
      </w:r>
      <w:proofErr w:type="spellEnd"/>
      <w:r w:rsidRPr="00442B01">
        <w:rPr>
          <w:sz w:val="22"/>
          <w:szCs w:val="22"/>
        </w:rPr>
        <w:t xml:space="preserve"> of the </w:t>
      </w:r>
      <w:proofErr w:type="spellStart"/>
      <w:r w:rsidRPr="00442B01">
        <w:rPr>
          <w:sz w:val="22"/>
          <w:szCs w:val="22"/>
        </w:rPr>
        <w:t>tasks</w:t>
      </w:r>
      <w:proofErr w:type="spellEnd"/>
      <w:r w:rsidRPr="00442B01">
        <w:rPr>
          <w:sz w:val="22"/>
          <w:szCs w:val="22"/>
        </w:rPr>
        <w:t xml:space="preserve"> </w:t>
      </w:r>
      <w:proofErr w:type="spellStart"/>
      <w:r w:rsidRPr="00442B01">
        <w:rPr>
          <w:sz w:val="22"/>
          <w:szCs w:val="22"/>
        </w:rPr>
        <w:t>will</w:t>
      </w:r>
      <w:proofErr w:type="spellEnd"/>
      <w:r w:rsidRPr="00442B01">
        <w:rPr>
          <w:sz w:val="22"/>
          <w:szCs w:val="22"/>
        </w:rPr>
        <w:t xml:space="preserve"> </w:t>
      </w:r>
      <w:proofErr w:type="spellStart"/>
      <w:r w:rsidRPr="00442B01">
        <w:rPr>
          <w:sz w:val="22"/>
          <w:szCs w:val="22"/>
        </w:rPr>
        <w:t>be</w:t>
      </w:r>
      <w:proofErr w:type="spellEnd"/>
      <w:r w:rsidRPr="00442B01">
        <w:rPr>
          <w:sz w:val="22"/>
          <w:szCs w:val="22"/>
        </w:rPr>
        <w:t xml:space="preserve"> </w:t>
      </w:r>
      <w:proofErr w:type="spellStart"/>
      <w:r w:rsidRPr="00442B01">
        <w:rPr>
          <w:b/>
          <w:color w:val="000000"/>
          <w:sz w:val="22"/>
          <w:szCs w:val="22"/>
          <w:u w:val="single"/>
        </w:rPr>
        <w:t>ninety</w:t>
      </w:r>
      <w:proofErr w:type="spellEnd"/>
      <w:r w:rsidRPr="00442B01">
        <w:rPr>
          <w:b/>
          <w:color w:val="000000"/>
          <w:sz w:val="22"/>
          <w:szCs w:val="22"/>
          <w:u w:val="single"/>
        </w:rPr>
        <w:t xml:space="preserve"> (90) </w:t>
      </w:r>
      <w:proofErr w:type="spellStart"/>
      <w:r w:rsidRPr="00442B01">
        <w:rPr>
          <w:b/>
          <w:color w:val="000000"/>
          <w:sz w:val="22"/>
          <w:szCs w:val="22"/>
          <w:u w:val="single"/>
        </w:rPr>
        <w:t>calendar</w:t>
      </w:r>
      <w:proofErr w:type="spellEnd"/>
      <w:r w:rsidRPr="00442B01">
        <w:rPr>
          <w:b/>
          <w:sz w:val="22"/>
          <w:szCs w:val="22"/>
          <w:u w:val="single"/>
        </w:rPr>
        <w:t xml:space="preserve"> </w:t>
      </w:r>
      <w:proofErr w:type="spellStart"/>
      <w:r w:rsidRPr="00442B01">
        <w:rPr>
          <w:b/>
          <w:sz w:val="22"/>
          <w:szCs w:val="22"/>
          <w:u w:val="single"/>
        </w:rPr>
        <w:t>days</w:t>
      </w:r>
      <w:proofErr w:type="spellEnd"/>
      <w:r w:rsidRPr="00442B01">
        <w:rPr>
          <w:sz w:val="22"/>
          <w:szCs w:val="22"/>
        </w:rPr>
        <w:t xml:space="preserve"> </w:t>
      </w:r>
      <w:proofErr w:type="spellStart"/>
      <w:r w:rsidRPr="00442B01">
        <w:rPr>
          <w:sz w:val="22"/>
          <w:szCs w:val="22"/>
        </w:rPr>
        <w:t>from</w:t>
      </w:r>
      <w:proofErr w:type="spellEnd"/>
      <w:r w:rsidRPr="00442B01">
        <w:rPr>
          <w:sz w:val="22"/>
          <w:szCs w:val="22"/>
        </w:rPr>
        <w:t xml:space="preserve"> the commencement </w:t>
      </w:r>
      <w:proofErr w:type="spellStart"/>
      <w:r w:rsidRPr="00442B01">
        <w:rPr>
          <w:sz w:val="22"/>
          <w:szCs w:val="22"/>
        </w:rPr>
        <w:t>order</w:t>
      </w:r>
      <w:proofErr w:type="spellEnd"/>
      <w:r w:rsidRPr="00442B01">
        <w:rPr>
          <w:sz w:val="22"/>
          <w:szCs w:val="22"/>
        </w:rPr>
        <w:t>.</w:t>
      </w:r>
      <w:r w:rsidR="00AE33AB" w:rsidRPr="00442B01">
        <w:rPr>
          <w:sz w:val="22"/>
          <w:szCs w:val="22"/>
        </w:rPr>
        <w:t xml:space="preserve"> </w:t>
      </w: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0A16421A" w:rsidR="00AA22A5" w:rsidRPr="00DD2F41" w:rsidRDefault="00AA22A5" w:rsidP="00AA22A5">
      <w:pPr>
        <w:keepNext/>
        <w:keepLines/>
        <w:ind w:left="360"/>
        <w:jc w:val="center"/>
        <w:rPr>
          <w:rStyle w:val="Strong"/>
          <w:sz w:val="22"/>
          <w:szCs w:val="22"/>
          <w:lang w:val="en-GB"/>
        </w:rPr>
      </w:pPr>
      <w:r w:rsidRPr="00A96CFB">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14469591" w14:textId="77777777" w:rsidR="005743F3" w:rsidRDefault="005743F3" w:rsidP="005743F3">
      <w:pPr>
        <w:pStyle w:val="Blockquote"/>
        <w:jc w:val="both"/>
        <w:rPr>
          <w:sz w:val="22"/>
          <w:szCs w:val="22"/>
          <w:lang w:val="en-GB"/>
        </w:rPr>
      </w:pPr>
      <w:r w:rsidRPr="003F1149">
        <w:rPr>
          <w:sz w:val="22"/>
          <w:szCs w:val="22"/>
          <w:lang w:val="en-GB"/>
        </w:rPr>
        <w:t>The following selection criteria will be applied to tenderers.</w:t>
      </w:r>
      <w:r>
        <w:rPr>
          <w:sz w:val="22"/>
          <w:szCs w:val="22"/>
          <w:lang w:val="en-GB"/>
        </w:rPr>
        <w:t xml:space="preserve"> </w:t>
      </w:r>
      <w:r w:rsidRPr="003F1149">
        <w:rPr>
          <w:sz w:val="22"/>
          <w:szCs w:val="22"/>
          <w:lang w:val="en-GB"/>
        </w:rPr>
        <w:t xml:space="preserve">In the case of tenders submitted by </w:t>
      </w:r>
      <w:r w:rsidRPr="003F1149">
        <w:rPr>
          <w:sz w:val="22"/>
          <w:szCs w:val="22"/>
          <w:lang w:val="en-GB"/>
        </w:rPr>
        <w:lastRenderedPageBreak/>
        <w:t>a consortium, these selection criteria will be applied to the consortium as a whole</w:t>
      </w:r>
      <w:r w:rsidRPr="000739E4">
        <w:t xml:space="preserve"> </w:t>
      </w:r>
      <w:r>
        <w:t>unless</w:t>
      </w:r>
      <w:r w:rsidRPr="000739E4">
        <w:rPr>
          <w:sz w:val="22"/>
          <w:szCs w:val="22"/>
          <w:lang w:val="en-GB"/>
        </w:rPr>
        <w:t xml:space="preserve"> specified otherwise</w:t>
      </w:r>
      <w:r>
        <w:rPr>
          <w:sz w:val="22"/>
          <w:szCs w:val="22"/>
          <w:lang w:val="en-GB"/>
        </w:rPr>
        <w:t>. The selection criteria will not be applied to natural persons and single-member companies when they are sub-contractors</w:t>
      </w:r>
      <w:r w:rsidRPr="003F1149">
        <w:rPr>
          <w:sz w:val="22"/>
          <w:szCs w:val="22"/>
          <w:lang w:val="en-GB"/>
        </w:rPr>
        <w:t>:</w:t>
      </w:r>
    </w:p>
    <w:p w14:paraId="6F991BCE" w14:textId="77777777" w:rsidR="005743F3" w:rsidRDefault="005743F3" w:rsidP="005743F3">
      <w:pPr>
        <w:pStyle w:val="Blockquote"/>
        <w:jc w:val="both"/>
        <w:rPr>
          <w:sz w:val="22"/>
          <w:szCs w:val="22"/>
          <w:lang w:val="en-GB"/>
        </w:rPr>
      </w:pPr>
    </w:p>
    <w:p w14:paraId="26707974" w14:textId="77777777" w:rsidR="00BB0D9A" w:rsidRPr="00803C27" w:rsidRDefault="00BB0D9A" w:rsidP="00BB0D9A">
      <w:pPr>
        <w:spacing w:after="120"/>
        <w:ind w:left="1985" w:hanging="1418"/>
        <w:jc w:val="both"/>
        <w:rPr>
          <w:sz w:val="22"/>
        </w:rPr>
      </w:pPr>
      <w:r w:rsidRPr="00803C27">
        <w:rPr>
          <w:sz w:val="22"/>
        </w:rPr>
        <w:t>The selection criteria for each tenderer are as follows:</w:t>
      </w:r>
    </w:p>
    <w:p w14:paraId="43F01568" w14:textId="77777777" w:rsidR="00BB0D9A" w:rsidRPr="00872535" w:rsidRDefault="00BB0D9A" w:rsidP="00BB0D9A">
      <w:pPr>
        <w:spacing w:after="120"/>
        <w:ind w:left="1985" w:hanging="1418"/>
        <w:jc w:val="both"/>
        <w:rPr>
          <w:b/>
          <w:i/>
          <w:sz w:val="22"/>
          <w:u w:val="single"/>
        </w:rPr>
      </w:pPr>
      <w:r w:rsidRPr="00872535">
        <w:rPr>
          <w:b/>
          <w:i/>
          <w:sz w:val="22"/>
          <w:u w:val="single"/>
        </w:rPr>
        <w:t>Economic and financial capacity of candidate:</w:t>
      </w:r>
    </w:p>
    <w:p w14:paraId="354FFDF6" w14:textId="16DB2254" w:rsidR="00BB0D9A" w:rsidRPr="00FF3C4C" w:rsidRDefault="00BB0D9A" w:rsidP="00FF3C4C">
      <w:pPr>
        <w:widowControl/>
        <w:numPr>
          <w:ilvl w:val="0"/>
          <w:numId w:val="27"/>
        </w:numPr>
        <w:spacing w:before="0" w:after="120"/>
        <w:jc w:val="both"/>
        <w:rPr>
          <w:b/>
          <w:sz w:val="22"/>
        </w:rPr>
      </w:pPr>
      <w:r w:rsidRPr="00872535">
        <w:rPr>
          <w:b/>
          <w:sz w:val="22"/>
        </w:rPr>
        <w:t>The average turnover of the tenderer for the last three (3) years must be at least equal or exceed the financial proposal.</w:t>
      </w:r>
    </w:p>
    <w:p w14:paraId="58CE90C5" w14:textId="77777777" w:rsidR="00BB0D9A" w:rsidRPr="00872535" w:rsidRDefault="00BB0D9A" w:rsidP="00BB0D9A">
      <w:pPr>
        <w:pStyle w:val="Blockquote"/>
        <w:ind w:left="1080"/>
        <w:jc w:val="both"/>
        <w:rPr>
          <w:color w:val="000000"/>
          <w:u w:val="single"/>
        </w:rPr>
      </w:pPr>
    </w:p>
    <w:p w14:paraId="0794BD92" w14:textId="77777777" w:rsidR="00BB0D9A" w:rsidRPr="00803C27" w:rsidRDefault="00BB0D9A" w:rsidP="00BB0D9A">
      <w:pPr>
        <w:spacing w:after="120"/>
        <w:ind w:left="1440" w:hanging="873"/>
        <w:jc w:val="both"/>
        <w:rPr>
          <w:b/>
          <w:i/>
          <w:sz w:val="22"/>
        </w:rPr>
      </w:pPr>
      <w:r w:rsidRPr="00872535">
        <w:rPr>
          <w:b/>
          <w:i/>
          <w:sz w:val="22"/>
          <w:u w:val="single"/>
        </w:rPr>
        <w:t>Technical and professional capacity of candidate</w:t>
      </w:r>
      <w:r w:rsidRPr="00803C27">
        <w:rPr>
          <w:b/>
          <w:i/>
          <w:sz w:val="22"/>
        </w:rPr>
        <w:t>:</w:t>
      </w:r>
    </w:p>
    <w:p w14:paraId="70394202" w14:textId="4547DBC5" w:rsidR="00BB0D9A" w:rsidRPr="0096381A" w:rsidRDefault="00BB0D9A" w:rsidP="00BB0D9A">
      <w:pPr>
        <w:pStyle w:val="ListParagraph"/>
        <w:widowControl/>
        <w:numPr>
          <w:ilvl w:val="0"/>
          <w:numId w:val="27"/>
        </w:numPr>
        <w:spacing w:before="0" w:after="0"/>
        <w:contextualSpacing w:val="0"/>
        <w:jc w:val="both"/>
        <w:rPr>
          <w:b/>
          <w:color w:val="000000"/>
        </w:rPr>
      </w:pPr>
      <w:r w:rsidRPr="00872535">
        <w:rPr>
          <w:b/>
        </w:rPr>
        <w:t xml:space="preserve">   </w:t>
      </w:r>
      <w:r w:rsidRPr="0096381A">
        <w:rPr>
          <w:b/>
          <w:color w:val="000000"/>
        </w:rPr>
        <w:t>The tenderer must have completed at least</w:t>
      </w:r>
      <w:r w:rsidRPr="0096381A">
        <w:rPr>
          <w:b/>
          <w:bCs/>
          <w:color w:val="000000"/>
        </w:rPr>
        <w:t xml:space="preserve"> two (02)  </w:t>
      </w:r>
      <w:r w:rsidRPr="0096381A">
        <w:rPr>
          <w:b/>
          <w:color w:val="000000"/>
        </w:rPr>
        <w:t xml:space="preserve"> projects of the same nature, and an amount </w:t>
      </w:r>
      <w:r w:rsidRPr="0096381A">
        <w:rPr>
          <w:b/>
          <w:bCs/>
          <w:color w:val="000000"/>
        </w:rPr>
        <w:t xml:space="preserve">not less than 100.000 € </w:t>
      </w:r>
      <w:r w:rsidR="0098002C">
        <w:rPr>
          <w:b/>
          <w:bCs/>
          <w:color w:val="000000"/>
        </w:rPr>
        <w:t xml:space="preserve">each </w:t>
      </w:r>
      <w:r w:rsidRPr="0096381A">
        <w:rPr>
          <w:b/>
          <w:color w:val="000000"/>
        </w:rPr>
        <w:t>and complexity as the works concerned by the tender and implemented at any moment in the past five (5) years from the submission deadline (i.e. from 2016 to 2021).</w:t>
      </w:r>
    </w:p>
    <w:p w14:paraId="5FA63ADD" w14:textId="77777777" w:rsidR="00BB0D9A" w:rsidRPr="003E1F2A" w:rsidRDefault="00BB0D9A" w:rsidP="00BB0D9A">
      <w:pPr>
        <w:pStyle w:val="Heading4"/>
        <w:ind w:left="0"/>
        <w:rPr>
          <w:highlight w:val="lightGray"/>
        </w:rPr>
      </w:pPr>
      <w:r w:rsidRPr="003E1F2A">
        <w:t>Capacity-providing entities:</w:t>
      </w:r>
    </w:p>
    <w:p w14:paraId="072D1F1C" w14:textId="77777777" w:rsidR="00BB0D9A" w:rsidRPr="003E1F2A" w:rsidRDefault="00BB0D9A" w:rsidP="00BB0D9A">
      <w:pPr>
        <w:jc w:val="both"/>
        <w:rPr>
          <w:sz w:val="22"/>
          <w:szCs w:val="22"/>
        </w:rPr>
      </w:pPr>
      <w:r w:rsidRPr="003E1F2A">
        <w:rPr>
          <w:sz w:val="22"/>
          <w:szCs w:val="22"/>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14:paraId="690F1B15" w14:textId="77777777" w:rsidR="00BB0D9A" w:rsidRDefault="00BB0D9A" w:rsidP="00BB0D9A">
      <w:pPr>
        <w:jc w:val="both"/>
        <w:rPr>
          <w:sz w:val="22"/>
          <w:szCs w:val="22"/>
        </w:rPr>
      </w:pPr>
    </w:p>
    <w:p w14:paraId="038EF163" w14:textId="77777777" w:rsidR="00BB0D9A" w:rsidRPr="003E1F2A" w:rsidRDefault="00BB0D9A" w:rsidP="00BB0D9A">
      <w:pPr>
        <w:jc w:val="both"/>
        <w:rPr>
          <w:sz w:val="22"/>
          <w:szCs w:val="22"/>
        </w:rPr>
      </w:pPr>
      <w:r w:rsidRPr="003E1F2A">
        <w:rPr>
          <w:sz w:val="22"/>
          <w:szCs w:val="22"/>
        </w:rPr>
        <w:t>With regard to technical and professional criteria, a tenderer may only rely on the capacities of other entities where the latter will perform the works for which these capacities are required.</w:t>
      </w:r>
    </w:p>
    <w:p w14:paraId="5AA2D38E" w14:textId="1DCF2701" w:rsidR="00104CCC" w:rsidRPr="00C33576" w:rsidRDefault="00BB0D9A" w:rsidP="00BB0D9A">
      <w:pPr>
        <w:pStyle w:val="Blockquote"/>
        <w:ind w:left="0"/>
        <w:jc w:val="both"/>
        <w:rPr>
          <w:sz w:val="22"/>
          <w:szCs w:val="22"/>
          <w:lang w:val="en-GB"/>
        </w:rPr>
      </w:pPr>
      <w:r w:rsidRPr="003E1F2A">
        <w:rPr>
          <w:sz w:val="22"/>
          <w:szCs w:val="22"/>
        </w:rPr>
        <w:t>With regard to economic and financial criteria, the entities upon whose capacity the tenderer relies, become jointly and severally liable for the performance of the contract</w:t>
      </w:r>
    </w:p>
    <w:p w14:paraId="26F2551B" w14:textId="77777777" w:rsidR="00D23AC1" w:rsidRPr="00F87B91" w:rsidRDefault="00D23AC1" w:rsidP="00AA22A5">
      <w:pPr>
        <w:pStyle w:val="Blockquote"/>
        <w:ind w:left="1418" w:hanging="283"/>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3D57D7EF" w14:textId="3CA2CA67" w:rsidR="00147087" w:rsidRDefault="005743F3" w:rsidP="005B6500">
      <w:pPr>
        <w:pStyle w:val="Blockquote"/>
        <w:ind w:left="426"/>
        <w:rPr>
          <w:sz w:val="22"/>
          <w:szCs w:val="22"/>
          <w:lang w:val="en-GB"/>
        </w:rPr>
      </w:pPr>
      <w:r>
        <w:rPr>
          <w:sz w:val="22"/>
          <w:szCs w:val="22"/>
          <w:lang w:val="en-GB"/>
        </w:rPr>
        <w:t xml:space="preserve"> </w:t>
      </w:r>
      <w:r w:rsidR="00147087" w:rsidRPr="00A96CFB">
        <w:rPr>
          <w:sz w:val="22"/>
          <w:szCs w:val="22"/>
          <w:lang w:val="en-GB"/>
        </w:rPr>
        <w:t>Price.</w:t>
      </w:r>
    </w:p>
    <w:p w14:paraId="74F5541F" w14:textId="43484F10" w:rsidR="00AA22A5" w:rsidRDefault="00AA22A5" w:rsidP="005743F3">
      <w:pPr>
        <w:pStyle w:val="Blockquote"/>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12F286A3" w:rsidR="00AA22A5" w:rsidRDefault="00E23C0A" w:rsidP="00AA22A5">
      <w:pPr>
        <w:pStyle w:val="PRAGHeading2"/>
        <w:numPr>
          <w:ilvl w:val="0"/>
          <w:numId w:val="0"/>
        </w:numPr>
        <w:spacing w:after="240"/>
        <w:ind w:left="284"/>
        <w:jc w:val="center"/>
        <w:rPr>
          <w:rStyle w:val="Strong"/>
          <w:sz w:val="22"/>
          <w:szCs w:val="22"/>
          <w:lang w:val="en-GB"/>
        </w:rPr>
      </w:pPr>
      <w:r>
        <w:rPr>
          <w:rStyle w:val="Strong"/>
          <w:sz w:val="22"/>
          <w:szCs w:val="22"/>
          <w:lang w:val="en-GB"/>
        </w:rPr>
        <w:t>TENDERING</w:t>
      </w:r>
    </w:p>
    <w:p w14:paraId="193EF262" w14:textId="77777777" w:rsidR="009F4C6C" w:rsidRPr="00FA24DB" w:rsidRDefault="009F4C6C" w:rsidP="00AA22A5">
      <w:pPr>
        <w:pStyle w:val="PRAGHeading2"/>
        <w:numPr>
          <w:ilvl w:val="0"/>
          <w:numId w:val="0"/>
        </w:numPr>
        <w:spacing w:after="240"/>
        <w:ind w:left="284"/>
        <w:jc w:val="center"/>
        <w:rPr>
          <w:rStyle w:val="Strong"/>
          <w:sz w:val="22"/>
          <w:szCs w:val="22"/>
          <w:lang w:val="en-IE"/>
        </w:rPr>
      </w:pPr>
    </w:p>
    <w:p w14:paraId="1EE5607C" w14:textId="64E33AF7" w:rsidR="00B03D4C" w:rsidRPr="00A96CFB" w:rsidRDefault="00B03D4C" w:rsidP="005B6500">
      <w:pPr>
        <w:pStyle w:val="PRAGHeading2"/>
        <w:ind w:left="426" w:hanging="426"/>
        <w:jc w:val="both"/>
        <w:rPr>
          <w:rStyle w:val="Strong"/>
          <w:sz w:val="22"/>
          <w:szCs w:val="22"/>
          <w:lang w:val="en-GB"/>
        </w:rPr>
      </w:pPr>
      <w:r w:rsidRPr="00A96CFB">
        <w:rPr>
          <w:rStyle w:val="Strong"/>
          <w:sz w:val="22"/>
          <w:szCs w:val="22"/>
          <w:lang w:val="en-GB"/>
        </w:rPr>
        <w:t>How to obtain the tender dossier</w:t>
      </w:r>
    </w:p>
    <w:p w14:paraId="4CD4CA48" w14:textId="15A04B4A" w:rsidR="00E83287" w:rsidRPr="00FA24DB" w:rsidRDefault="00B03D4C" w:rsidP="00E83287">
      <w:pPr>
        <w:pStyle w:val="Blockquote"/>
        <w:ind w:left="426" w:right="-48"/>
        <w:jc w:val="both"/>
        <w:rPr>
          <w:sz w:val="22"/>
          <w:szCs w:val="22"/>
          <w:highlight w:val="lightGray"/>
        </w:rPr>
      </w:pPr>
      <w:r w:rsidRPr="00A96CFB">
        <w:rPr>
          <w:sz w:val="22"/>
          <w:szCs w:val="22"/>
          <w:lang w:val="en-GB"/>
        </w:rPr>
        <w:t>The t</w:t>
      </w:r>
      <w:r w:rsidR="00E83287">
        <w:rPr>
          <w:sz w:val="22"/>
          <w:szCs w:val="22"/>
          <w:lang w:val="en-GB"/>
        </w:rPr>
        <w:t xml:space="preserve">ender dossier is available from </w:t>
      </w:r>
      <w:r w:rsidR="00E83287" w:rsidRPr="00E83287">
        <w:rPr>
          <w:sz w:val="22"/>
          <w:szCs w:val="22"/>
          <w:lang w:val="en-GB"/>
        </w:rPr>
        <w:t>the TED E-Tendering platform at the following Internet address:</w:t>
      </w:r>
      <w:r w:rsidR="00E83287" w:rsidRPr="001B078F">
        <w:rPr>
          <w:sz w:val="22"/>
          <w:szCs w:val="22"/>
          <w:highlight w:val="lightGray"/>
          <w:lang w:val="en-GB"/>
        </w:rPr>
        <w:t xml:space="preserve"> </w:t>
      </w:r>
      <w:hyperlink r:id="rId8" w:history="1">
        <w:r w:rsidR="00E83287">
          <w:rPr>
            <w:rStyle w:val="Hyperlink"/>
            <w:b/>
            <w:sz w:val="22"/>
            <w:szCs w:val="22"/>
            <w:lang w:val="en-GB"/>
          </w:rPr>
          <w:t>https://etendering.ted.europa.eu/cft/cft-display.html?cftId=6677</w:t>
        </w:r>
      </w:hyperlink>
      <w:r w:rsidR="00E83287" w:rsidRPr="001B078F">
        <w:rPr>
          <w:sz w:val="22"/>
          <w:szCs w:val="22"/>
          <w:highlight w:val="lightGray"/>
          <w:lang w:val="en-GB"/>
        </w:rPr>
        <w:t xml:space="preserve"> </w:t>
      </w:r>
    </w:p>
    <w:p w14:paraId="09BC7804" w14:textId="56A67992" w:rsidR="00E83287" w:rsidRPr="00A96CFB" w:rsidRDefault="00646037" w:rsidP="00E83287">
      <w:pPr>
        <w:pStyle w:val="Blockquote"/>
        <w:ind w:left="426" w:right="-48"/>
        <w:jc w:val="both"/>
        <w:rPr>
          <w:sz w:val="22"/>
          <w:szCs w:val="22"/>
        </w:rPr>
      </w:pPr>
      <w:r w:rsidRPr="00A96CFB">
        <w:rPr>
          <w:sz w:val="22"/>
          <w:szCs w:val="22"/>
          <w:lang w:val="en-GB"/>
        </w:rPr>
        <w:t xml:space="preserve">The tender dossier is also available </w:t>
      </w:r>
      <w:r w:rsidR="00E83287">
        <w:rPr>
          <w:sz w:val="22"/>
          <w:szCs w:val="22"/>
          <w:lang w:val="en-GB"/>
        </w:rPr>
        <w:t xml:space="preserve">from the Contracting Authority from </w:t>
      </w:r>
      <w:r w:rsidR="00E83287" w:rsidRPr="00A96CFB">
        <w:rPr>
          <w:sz w:val="22"/>
          <w:szCs w:val="22"/>
          <w:lang w:val="en-GB"/>
        </w:rPr>
        <w:t xml:space="preserve">the following Internet address: </w:t>
      </w:r>
      <w:r w:rsidR="00E83287" w:rsidRPr="00A96CFB">
        <w:rPr>
          <w:rStyle w:val="Hyperlink"/>
          <w:b/>
          <w:sz w:val="22"/>
          <w:szCs w:val="22"/>
          <w:lang w:val="en-GB"/>
        </w:rPr>
        <w:t>https://www.eulex-kosovo.eu/?page=2,6</w:t>
      </w:r>
      <w:r w:rsidR="00E83287">
        <w:rPr>
          <w:sz w:val="22"/>
          <w:szCs w:val="22"/>
          <w:lang w:val="en-GB"/>
        </w:rPr>
        <w:t>.</w:t>
      </w:r>
    </w:p>
    <w:p w14:paraId="003A3735" w14:textId="6FC09E4C" w:rsidR="00B03D4C" w:rsidRPr="00A96CFB" w:rsidRDefault="00B03D4C" w:rsidP="00FF3C4C">
      <w:pPr>
        <w:pStyle w:val="Blockquote"/>
        <w:ind w:left="390" w:right="-48"/>
        <w:jc w:val="both"/>
        <w:rPr>
          <w:sz w:val="22"/>
          <w:szCs w:val="22"/>
          <w:lang w:val="en-GB"/>
        </w:rPr>
      </w:pPr>
      <w:r w:rsidRPr="00A96CFB">
        <w:rPr>
          <w:sz w:val="22"/>
          <w:szCs w:val="22"/>
          <w:lang w:val="en-GB"/>
        </w:rPr>
        <w:t xml:space="preserve">Tenders must be submitted using the standard </w:t>
      </w:r>
      <w:r w:rsidR="00FF0AD1" w:rsidRPr="00A96CFB">
        <w:rPr>
          <w:sz w:val="22"/>
          <w:szCs w:val="22"/>
          <w:lang w:val="en-GB"/>
        </w:rPr>
        <w:t>t</w:t>
      </w:r>
      <w:r w:rsidRPr="00A96CFB">
        <w:rPr>
          <w:sz w:val="22"/>
          <w:szCs w:val="22"/>
          <w:lang w:val="en-GB"/>
        </w:rPr>
        <w:t xml:space="preserve">ender </w:t>
      </w:r>
      <w:r w:rsidR="00FF0AD1" w:rsidRPr="00A96CFB">
        <w:rPr>
          <w:sz w:val="22"/>
          <w:szCs w:val="22"/>
          <w:lang w:val="en-GB"/>
        </w:rPr>
        <w:t>f</w:t>
      </w:r>
      <w:r w:rsidRPr="00A96CFB">
        <w:rPr>
          <w:sz w:val="22"/>
          <w:szCs w:val="22"/>
          <w:lang w:val="en-GB"/>
        </w:rPr>
        <w:t>orm included in the tender dossier, whose format and instructions must be strictly observed.</w:t>
      </w:r>
    </w:p>
    <w:p w14:paraId="50893B47" w14:textId="5B0C6889" w:rsidR="00612C7E" w:rsidRPr="005B6FBC" w:rsidRDefault="00612C7E" w:rsidP="00612C7E">
      <w:pPr>
        <w:jc w:val="both"/>
        <w:rPr>
          <w:sz w:val="22"/>
          <w:szCs w:val="22"/>
          <w:lang w:val="en-GB"/>
        </w:rPr>
      </w:pPr>
      <w:r>
        <w:rPr>
          <w:sz w:val="22"/>
          <w:szCs w:val="22"/>
          <w:lang w:val="en-GB"/>
        </w:rPr>
        <w:lastRenderedPageBreak/>
        <w:t xml:space="preserve">      </w:t>
      </w:r>
      <w:r w:rsidRPr="005B6FBC">
        <w:rPr>
          <w:sz w:val="22"/>
          <w:szCs w:val="22"/>
          <w:lang w:val="en-GB"/>
        </w:rPr>
        <w:t xml:space="preserve">Tenderers with questions regarding this tender should send them in writing to </w:t>
      </w:r>
    </w:p>
    <w:p w14:paraId="3BB3E225" w14:textId="77777777" w:rsidR="00612C7E" w:rsidRPr="005B6FBC" w:rsidRDefault="00612C7E" w:rsidP="00612C7E">
      <w:pPr>
        <w:spacing w:before="0" w:after="0"/>
        <w:jc w:val="center"/>
        <w:rPr>
          <w:b/>
          <w:bCs/>
          <w:sz w:val="22"/>
          <w:szCs w:val="22"/>
          <w:lang w:val="en-GB"/>
        </w:rPr>
      </w:pPr>
      <w:r w:rsidRPr="005B6FBC">
        <w:rPr>
          <w:b/>
          <w:bCs/>
          <w:sz w:val="22"/>
          <w:szCs w:val="22"/>
          <w:lang w:val="en-GB"/>
        </w:rPr>
        <w:t>EULEX Kosovo – Procurement Section</w:t>
      </w:r>
    </w:p>
    <w:p w14:paraId="7EF766A0" w14:textId="77777777" w:rsidR="00612C7E" w:rsidRPr="005B6FBC" w:rsidRDefault="00612C7E" w:rsidP="00612C7E">
      <w:pPr>
        <w:spacing w:before="0" w:after="0"/>
        <w:jc w:val="center"/>
        <w:rPr>
          <w:b/>
          <w:bCs/>
          <w:sz w:val="22"/>
          <w:szCs w:val="22"/>
          <w:lang w:val="en-GB"/>
        </w:rPr>
      </w:pPr>
      <w:proofErr w:type="spellStart"/>
      <w:r w:rsidRPr="005B6FBC">
        <w:rPr>
          <w:b/>
          <w:bCs/>
          <w:sz w:val="22"/>
          <w:szCs w:val="22"/>
          <w:lang w:val="en-GB"/>
        </w:rPr>
        <w:t>Ndertesa</w:t>
      </w:r>
      <w:proofErr w:type="spellEnd"/>
      <w:r w:rsidRPr="005B6FBC">
        <w:rPr>
          <w:b/>
          <w:bCs/>
          <w:sz w:val="22"/>
          <w:szCs w:val="22"/>
          <w:lang w:val="en-GB"/>
        </w:rPr>
        <w:t xml:space="preserve"> Farmed</w:t>
      </w:r>
    </w:p>
    <w:p w14:paraId="74290960" w14:textId="77777777" w:rsidR="00612C7E" w:rsidRPr="005B6FBC" w:rsidRDefault="00612C7E" w:rsidP="00612C7E">
      <w:pPr>
        <w:spacing w:before="0" w:after="0"/>
        <w:jc w:val="center"/>
        <w:rPr>
          <w:b/>
          <w:bCs/>
          <w:sz w:val="22"/>
          <w:szCs w:val="22"/>
          <w:lang w:val="en-GB"/>
        </w:rPr>
      </w:pPr>
      <w:r w:rsidRPr="005B6FBC">
        <w:rPr>
          <w:b/>
          <w:bCs/>
          <w:sz w:val="22"/>
          <w:szCs w:val="22"/>
          <w:lang w:val="en-GB"/>
        </w:rPr>
        <w:t>“</w:t>
      </w:r>
      <w:proofErr w:type="spellStart"/>
      <w:r w:rsidRPr="005B6FBC">
        <w:rPr>
          <w:b/>
          <w:bCs/>
          <w:sz w:val="22"/>
          <w:szCs w:val="22"/>
          <w:lang w:val="en-GB"/>
        </w:rPr>
        <w:t>Muharrem</w:t>
      </w:r>
      <w:proofErr w:type="spellEnd"/>
      <w:r w:rsidRPr="005B6FBC">
        <w:rPr>
          <w:b/>
          <w:bCs/>
          <w:sz w:val="22"/>
          <w:szCs w:val="22"/>
          <w:lang w:val="en-GB"/>
        </w:rPr>
        <w:t xml:space="preserve"> </w:t>
      </w:r>
      <w:proofErr w:type="spellStart"/>
      <w:r w:rsidRPr="005B6FBC">
        <w:rPr>
          <w:b/>
          <w:bCs/>
          <w:sz w:val="22"/>
          <w:szCs w:val="22"/>
          <w:lang w:val="en-GB"/>
        </w:rPr>
        <w:t>Fejza</w:t>
      </w:r>
      <w:proofErr w:type="spellEnd"/>
      <w:r w:rsidRPr="005B6FBC">
        <w:rPr>
          <w:b/>
          <w:bCs/>
          <w:sz w:val="22"/>
          <w:szCs w:val="22"/>
          <w:lang w:val="en-GB"/>
        </w:rPr>
        <w:t>” p.n.</w:t>
      </w:r>
    </w:p>
    <w:p w14:paraId="65598E73" w14:textId="77777777" w:rsidR="00612C7E" w:rsidRPr="005B6FBC" w:rsidRDefault="00612C7E" w:rsidP="00612C7E">
      <w:pPr>
        <w:spacing w:before="0" w:after="0"/>
        <w:jc w:val="center"/>
        <w:rPr>
          <w:b/>
          <w:bCs/>
          <w:sz w:val="22"/>
          <w:szCs w:val="22"/>
          <w:lang w:val="it-IT"/>
        </w:rPr>
      </w:pPr>
      <w:r w:rsidRPr="005B6FBC">
        <w:rPr>
          <w:b/>
          <w:bCs/>
          <w:sz w:val="22"/>
          <w:szCs w:val="22"/>
          <w:lang w:val="it-IT"/>
        </w:rPr>
        <w:t>Lagjja Spitalit</w:t>
      </w:r>
    </w:p>
    <w:p w14:paraId="37BAC53E" w14:textId="77777777" w:rsidR="00612C7E" w:rsidRPr="005B6FBC" w:rsidRDefault="00612C7E" w:rsidP="00612C7E">
      <w:pPr>
        <w:spacing w:before="0" w:after="0"/>
        <w:jc w:val="center"/>
        <w:rPr>
          <w:b/>
          <w:sz w:val="22"/>
          <w:szCs w:val="22"/>
          <w:lang w:val="it-IT"/>
        </w:rPr>
      </w:pPr>
      <w:r w:rsidRPr="005B6FBC">
        <w:rPr>
          <w:b/>
          <w:bCs/>
          <w:sz w:val="22"/>
          <w:szCs w:val="22"/>
          <w:lang w:val="it-IT"/>
        </w:rPr>
        <w:t>10000 Pristina, Kosovo</w:t>
      </w:r>
    </w:p>
    <w:p w14:paraId="7B7266DF" w14:textId="5B8C5DCC" w:rsidR="00612C7E" w:rsidRDefault="00612C7E" w:rsidP="00612C7E">
      <w:pPr>
        <w:pStyle w:val="PRAGHeading2"/>
        <w:numPr>
          <w:ilvl w:val="0"/>
          <w:numId w:val="0"/>
        </w:numPr>
        <w:ind w:left="426"/>
        <w:jc w:val="center"/>
        <w:rPr>
          <w:sz w:val="22"/>
          <w:szCs w:val="22"/>
          <w:highlight w:val="lightGray"/>
          <w:lang w:val="en-GB"/>
        </w:rPr>
      </w:pPr>
      <w:r w:rsidRPr="005B6FBC">
        <w:rPr>
          <w:b/>
          <w:sz w:val="22"/>
          <w:szCs w:val="22"/>
          <w:lang w:val="it-IT"/>
        </w:rPr>
        <w:t xml:space="preserve">E-mail: </w:t>
      </w:r>
      <w:hyperlink r:id="rId9" w:history="1">
        <w:r w:rsidRPr="005B6FBC">
          <w:rPr>
            <w:rStyle w:val="Hyperlink"/>
            <w:b/>
            <w:sz w:val="22"/>
            <w:szCs w:val="22"/>
            <w:lang w:val="it-IT"/>
          </w:rPr>
          <w:t>tenders@eulex-kosovo.eu</w:t>
        </w:r>
      </w:hyperlink>
    </w:p>
    <w:p w14:paraId="54649F21" w14:textId="70C6FBAB" w:rsidR="00B03D4C" w:rsidRPr="001B078F" w:rsidRDefault="00B03D4C" w:rsidP="00612C7E">
      <w:pPr>
        <w:pStyle w:val="PRAGHeading2"/>
        <w:numPr>
          <w:ilvl w:val="0"/>
          <w:numId w:val="0"/>
        </w:numPr>
        <w:ind w:left="426"/>
        <w:jc w:val="both"/>
        <w:rPr>
          <w:rStyle w:val="Strong"/>
          <w:b w:val="0"/>
          <w:sz w:val="22"/>
          <w:szCs w:val="22"/>
          <w:highlight w:val="lightGray"/>
          <w:lang w:val="en-GB"/>
        </w:rPr>
      </w:pPr>
      <w:r w:rsidRPr="00612C7E">
        <w:rPr>
          <w:sz w:val="22"/>
          <w:szCs w:val="22"/>
          <w:lang w:val="en-GB"/>
        </w:rPr>
        <w:t xml:space="preserve">(mentioning the publication reference shown in item 1) at least 21 days before the deadline for submission of tenders given in item </w:t>
      </w:r>
      <w:r w:rsidR="00FF0AD1" w:rsidRPr="00612C7E">
        <w:rPr>
          <w:sz w:val="22"/>
          <w:szCs w:val="22"/>
          <w:lang w:val="en-GB"/>
        </w:rPr>
        <w:t>‘</w:t>
      </w:r>
      <w:r w:rsidR="00B65865" w:rsidRPr="00612C7E">
        <w:rPr>
          <w:rStyle w:val="Strong"/>
          <w:b w:val="0"/>
          <w:sz w:val="22"/>
          <w:szCs w:val="22"/>
          <w:lang w:val="en-GB"/>
        </w:rPr>
        <w:t xml:space="preserve">Deadline for submission of </w:t>
      </w:r>
      <w:r w:rsidR="00321FCF">
        <w:rPr>
          <w:rStyle w:val="Strong"/>
          <w:b w:val="0"/>
          <w:sz w:val="22"/>
          <w:szCs w:val="22"/>
          <w:lang w:val="en-GB"/>
        </w:rPr>
        <w:t>tender</w:t>
      </w:r>
      <w:r w:rsidR="00B65865" w:rsidRPr="00612C7E">
        <w:rPr>
          <w:rStyle w:val="Strong"/>
          <w:b w:val="0"/>
          <w:sz w:val="22"/>
          <w:szCs w:val="22"/>
          <w:lang w:val="en-GB"/>
        </w:rPr>
        <w:t>s or tenders</w:t>
      </w:r>
      <w:r w:rsidR="00FF0AD1" w:rsidRPr="00612C7E">
        <w:rPr>
          <w:rStyle w:val="Strong"/>
          <w:b w:val="0"/>
          <w:sz w:val="22"/>
          <w:szCs w:val="22"/>
          <w:lang w:val="en-GB"/>
        </w:rPr>
        <w:t>’</w:t>
      </w:r>
      <w:r w:rsidRPr="00612C7E">
        <w:rPr>
          <w:sz w:val="22"/>
          <w:szCs w:val="22"/>
          <w:lang w:val="en-GB"/>
        </w:rPr>
        <w:t xml:space="preserve">. The </w:t>
      </w:r>
      <w:r w:rsidR="00FF0AD1" w:rsidRPr="00612C7E">
        <w:rPr>
          <w:sz w:val="22"/>
          <w:szCs w:val="22"/>
          <w:lang w:val="en-GB"/>
        </w:rPr>
        <w:t>c</w:t>
      </w:r>
      <w:r w:rsidRPr="00612C7E">
        <w:rPr>
          <w:sz w:val="22"/>
          <w:szCs w:val="22"/>
          <w:lang w:val="en-GB"/>
        </w:rPr>
        <w:t xml:space="preserve">ontracting </w:t>
      </w:r>
      <w:r w:rsidR="00FF0AD1" w:rsidRPr="00612C7E">
        <w:rPr>
          <w:sz w:val="22"/>
          <w:szCs w:val="22"/>
          <w:lang w:val="en-GB"/>
        </w:rPr>
        <w:t>a</w:t>
      </w:r>
      <w:r w:rsidRPr="00612C7E">
        <w:rPr>
          <w:sz w:val="22"/>
          <w:szCs w:val="22"/>
          <w:lang w:val="en-GB"/>
        </w:rPr>
        <w:t xml:space="preserve">uthority must reply to all tenderers' questions at least 11 days before the deadline for submission of tenders. </w:t>
      </w:r>
      <w:r w:rsidR="003A523F" w:rsidRPr="00612C7E">
        <w:rPr>
          <w:sz w:val="22"/>
          <w:szCs w:val="22"/>
          <w:lang w:val="en-GB"/>
        </w:rPr>
        <w:t>Possible</w:t>
      </w:r>
      <w:r w:rsidRPr="00612C7E">
        <w:rPr>
          <w:sz w:val="22"/>
          <w:szCs w:val="22"/>
          <w:lang w:val="en-GB"/>
        </w:rPr>
        <w:t xml:space="preserve"> clarifications or minor changes to the tender dossier shall be published at the latest 11 days before the submission deadline </w:t>
      </w:r>
      <w:r w:rsidR="00E83287" w:rsidRPr="00E83287">
        <w:rPr>
          <w:sz w:val="22"/>
          <w:szCs w:val="22"/>
          <w:lang w:val="en-GB"/>
        </w:rPr>
        <w:t xml:space="preserve">on the F&amp;T portal at </w:t>
      </w:r>
      <w:hyperlink r:id="rId10" w:history="1">
        <w:r w:rsidR="00E83287" w:rsidRPr="00B26CEC">
          <w:rPr>
            <w:rStyle w:val="Hyperlink"/>
            <w:sz w:val="22"/>
            <w:szCs w:val="22"/>
            <w:lang w:val="en-GB"/>
          </w:rPr>
          <w:t>https://ec.europa.eu/info/funding-tenders/opportunities/portal/screen/home</w:t>
        </w:r>
      </w:hyperlink>
      <w:r w:rsidR="00E83287">
        <w:rPr>
          <w:sz w:val="22"/>
          <w:szCs w:val="22"/>
          <w:lang w:val="en-GB"/>
        </w:rPr>
        <w:t xml:space="preserve"> and</w:t>
      </w:r>
      <w:r w:rsidR="0098002C">
        <w:rPr>
          <w:sz w:val="22"/>
          <w:szCs w:val="22"/>
          <w:lang w:val="en-GB"/>
        </w:rPr>
        <w:t>/or</w:t>
      </w:r>
      <w:r w:rsidR="00E83287">
        <w:rPr>
          <w:sz w:val="22"/>
          <w:szCs w:val="22"/>
          <w:lang w:val="en-GB"/>
        </w:rPr>
        <w:t xml:space="preserve"> on the </w:t>
      </w:r>
      <w:r w:rsidR="00612C7E" w:rsidRPr="00612C7E">
        <w:rPr>
          <w:sz w:val="22"/>
          <w:szCs w:val="22"/>
          <w:lang w:val="en-GB"/>
        </w:rPr>
        <w:t xml:space="preserve">EULEX website: </w:t>
      </w:r>
      <w:r w:rsidR="00612C7E" w:rsidRPr="00612C7E">
        <w:rPr>
          <w:rStyle w:val="Hyperlink"/>
          <w:b/>
          <w:sz w:val="22"/>
          <w:szCs w:val="22"/>
          <w:lang w:val="en-GB"/>
        </w:rPr>
        <w:t>https://www.eulex-kosovo.eu/?page=2,6</w:t>
      </w:r>
    </w:p>
    <w:p w14:paraId="33399BA5" w14:textId="77777777" w:rsidR="00001895" w:rsidRPr="00A96CFB" w:rsidRDefault="00001895" w:rsidP="005B6500">
      <w:pPr>
        <w:pStyle w:val="PRAGHeading2"/>
        <w:ind w:left="426" w:hanging="426"/>
        <w:rPr>
          <w:rStyle w:val="Strong"/>
          <w:sz w:val="22"/>
          <w:szCs w:val="22"/>
          <w:lang w:val="en-GB"/>
        </w:rPr>
      </w:pPr>
      <w:r w:rsidRPr="00A96CFB">
        <w:rPr>
          <w:rStyle w:val="Strong"/>
          <w:sz w:val="22"/>
          <w:szCs w:val="22"/>
          <w:lang w:val="en-GB"/>
        </w:rPr>
        <w:t>Tender opening session</w:t>
      </w:r>
    </w:p>
    <w:p w14:paraId="1476552C" w14:textId="47541068" w:rsidR="00C37A53" w:rsidRDefault="00C37A53" w:rsidP="00C37A53">
      <w:pPr>
        <w:pStyle w:val="PRAGHeading2"/>
        <w:numPr>
          <w:ilvl w:val="0"/>
          <w:numId w:val="0"/>
        </w:numPr>
        <w:ind w:left="426"/>
        <w:rPr>
          <w:sz w:val="22"/>
          <w:szCs w:val="22"/>
        </w:rPr>
      </w:pPr>
      <w:r w:rsidRPr="00815DF1">
        <w:rPr>
          <w:sz w:val="22"/>
          <w:szCs w:val="22"/>
        </w:rPr>
        <w:t xml:space="preserve">On </w:t>
      </w:r>
      <w:r w:rsidR="000C70A7">
        <w:rPr>
          <w:b/>
          <w:sz w:val="22"/>
          <w:szCs w:val="22"/>
          <w:u w:val="single"/>
          <w:lang w:val="en-GB"/>
        </w:rPr>
        <w:t>08</w:t>
      </w:r>
      <w:r w:rsidR="000C70A7" w:rsidRPr="000C70A7">
        <w:rPr>
          <w:b/>
          <w:sz w:val="22"/>
          <w:szCs w:val="22"/>
          <w:u w:val="single"/>
          <w:lang w:val="en-GB"/>
        </w:rPr>
        <w:t xml:space="preserve">/12/ 2021 </w:t>
      </w:r>
      <w:r w:rsidRPr="000C70A7">
        <w:rPr>
          <w:b/>
          <w:sz w:val="22"/>
          <w:szCs w:val="22"/>
          <w:u w:val="single"/>
        </w:rPr>
        <w:t xml:space="preserve">at 15:30 </w:t>
      </w:r>
      <w:proofErr w:type="spellStart"/>
      <w:r w:rsidRPr="000C70A7">
        <w:rPr>
          <w:b/>
          <w:sz w:val="22"/>
          <w:szCs w:val="22"/>
          <w:u w:val="single"/>
        </w:rPr>
        <w:t>hrs</w:t>
      </w:r>
      <w:proofErr w:type="spellEnd"/>
      <w:r w:rsidRPr="000C70A7">
        <w:rPr>
          <w:b/>
          <w:sz w:val="22"/>
          <w:szCs w:val="22"/>
          <w:u w:val="single"/>
        </w:rPr>
        <w:t>,</w:t>
      </w:r>
      <w:r w:rsidRPr="000C70A7">
        <w:rPr>
          <w:sz w:val="22"/>
          <w:szCs w:val="22"/>
        </w:rPr>
        <w:t xml:space="preserve"> (Kosovo</w:t>
      </w:r>
      <w:r w:rsidRPr="00815DF1">
        <w:rPr>
          <w:sz w:val="22"/>
          <w:szCs w:val="22"/>
        </w:rPr>
        <w:t xml:space="preserve"> time zone) at EULEX, Procurement Section, </w:t>
      </w:r>
      <w:proofErr w:type="spellStart"/>
      <w:r w:rsidRPr="00815DF1">
        <w:rPr>
          <w:sz w:val="22"/>
          <w:szCs w:val="22"/>
        </w:rPr>
        <w:t>Ndertesa</w:t>
      </w:r>
      <w:proofErr w:type="spellEnd"/>
      <w:r w:rsidRPr="00815DF1">
        <w:rPr>
          <w:sz w:val="22"/>
          <w:szCs w:val="22"/>
        </w:rPr>
        <w:t xml:space="preserve"> </w:t>
      </w:r>
      <w:proofErr w:type="spellStart"/>
      <w:r w:rsidRPr="00815DF1">
        <w:rPr>
          <w:sz w:val="22"/>
          <w:szCs w:val="22"/>
        </w:rPr>
        <w:t>Farmed</w:t>
      </w:r>
      <w:proofErr w:type="spellEnd"/>
      <w:r w:rsidRPr="00815DF1">
        <w:rPr>
          <w:sz w:val="22"/>
          <w:szCs w:val="22"/>
        </w:rPr>
        <w:t>, “</w:t>
      </w:r>
      <w:proofErr w:type="spellStart"/>
      <w:r w:rsidRPr="00815DF1">
        <w:rPr>
          <w:sz w:val="22"/>
          <w:szCs w:val="22"/>
        </w:rPr>
        <w:t>Muharrem</w:t>
      </w:r>
      <w:proofErr w:type="spellEnd"/>
      <w:r w:rsidRPr="00815DF1">
        <w:rPr>
          <w:sz w:val="22"/>
          <w:szCs w:val="22"/>
        </w:rPr>
        <w:t xml:space="preserve"> </w:t>
      </w:r>
      <w:proofErr w:type="spellStart"/>
      <w:r w:rsidRPr="00815DF1">
        <w:rPr>
          <w:sz w:val="22"/>
          <w:szCs w:val="22"/>
        </w:rPr>
        <w:t>Fejza</w:t>
      </w:r>
      <w:proofErr w:type="spellEnd"/>
      <w:r w:rsidRPr="00815DF1">
        <w:rPr>
          <w:sz w:val="22"/>
          <w:szCs w:val="22"/>
        </w:rPr>
        <w:t xml:space="preserve">” </w:t>
      </w:r>
      <w:proofErr w:type="spellStart"/>
      <w:r w:rsidRPr="00815DF1">
        <w:rPr>
          <w:sz w:val="22"/>
          <w:szCs w:val="22"/>
        </w:rPr>
        <w:t>p.n</w:t>
      </w:r>
      <w:proofErr w:type="spellEnd"/>
      <w:r w:rsidRPr="00815DF1">
        <w:rPr>
          <w:sz w:val="22"/>
          <w:szCs w:val="22"/>
        </w:rPr>
        <w:t xml:space="preserve">. </w:t>
      </w:r>
      <w:proofErr w:type="spellStart"/>
      <w:r w:rsidRPr="00815DF1">
        <w:rPr>
          <w:sz w:val="22"/>
          <w:szCs w:val="22"/>
        </w:rPr>
        <w:t>Lagja</w:t>
      </w:r>
      <w:proofErr w:type="spellEnd"/>
      <w:r w:rsidRPr="00815DF1">
        <w:rPr>
          <w:sz w:val="22"/>
          <w:szCs w:val="22"/>
        </w:rPr>
        <w:t xml:space="preserve"> e </w:t>
      </w:r>
      <w:proofErr w:type="spellStart"/>
      <w:r w:rsidRPr="00815DF1">
        <w:rPr>
          <w:sz w:val="22"/>
          <w:szCs w:val="22"/>
        </w:rPr>
        <w:t>Spitalit</w:t>
      </w:r>
      <w:proofErr w:type="spellEnd"/>
      <w:r w:rsidRPr="00815DF1">
        <w:rPr>
          <w:sz w:val="22"/>
          <w:szCs w:val="22"/>
        </w:rPr>
        <w:t xml:space="preserve">, 10000 Pristina, Kosovo. </w:t>
      </w:r>
    </w:p>
    <w:p w14:paraId="20E53906" w14:textId="14C9667C" w:rsidR="00BB0D9A" w:rsidRPr="00815DF1" w:rsidRDefault="00BB0D9A" w:rsidP="00C37A53">
      <w:pPr>
        <w:pStyle w:val="PRAGHeading2"/>
        <w:numPr>
          <w:ilvl w:val="0"/>
          <w:numId w:val="0"/>
        </w:numPr>
        <w:ind w:left="426"/>
        <w:rPr>
          <w:sz w:val="22"/>
          <w:szCs w:val="22"/>
        </w:rPr>
      </w:pPr>
      <w:r w:rsidRPr="00A45391">
        <w:rPr>
          <w:color w:val="FF0000"/>
          <w:sz w:val="22"/>
          <w:lang w:val="en-GB"/>
        </w:rPr>
        <w:t>Given the specific circumstances, the tender opening session may be organised by video conference.</w:t>
      </w:r>
    </w:p>
    <w:p w14:paraId="4129198B" w14:textId="0038ED29" w:rsidR="00321FCF" w:rsidRPr="00511F5A" w:rsidRDefault="00321FCF" w:rsidP="00321FCF">
      <w:pPr>
        <w:pStyle w:val="PRAGHeading2"/>
        <w:ind w:left="426" w:hanging="426"/>
        <w:jc w:val="both"/>
        <w:rPr>
          <w:rStyle w:val="Strong"/>
          <w:sz w:val="22"/>
          <w:szCs w:val="22"/>
          <w:lang w:val="en-GB"/>
        </w:rPr>
      </w:pPr>
      <w:r w:rsidRPr="00511F5A">
        <w:rPr>
          <w:rStyle w:val="Strong"/>
          <w:sz w:val="22"/>
          <w:szCs w:val="22"/>
          <w:lang w:val="en-GB"/>
        </w:rPr>
        <w:t xml:space="preserve">How tenders may be submitted </w:t>
      </w:r>
    </w:p>
    <w:p w14:paraId="60C5BB2B" w14:textId="6FDE1EFC" w:rsidR="00321FCF" w:rsidRPr="00511F5A" w:rsidRDefault="00321FCF" w:rsidP="00321FCF">
      <w:pPr>
        <w:ind w:left="426"/>
        <w:jc w:val="both"/>
        <w:rPr>
          <w:sz w:val="22"/>
          <w:szCs w:val="22"/>
          <w:lang w:val="en-GB"/>
        </w:rPr>
      </w:pPr>
      <w:r w:rsidRPr="00511F5A">
        <w:rPr>
          <w:sz w:val="22"/>
          <w:szCs w:val="22"/>
          <w:lang w:val="en-GB"/>
        </w:rPr>
        <w:t>Tenders must be submitted in English exclusively to the contracting authority in a sealed envelope.</w:t>
      </w:r>
    </w:p>
    <w:p w14:paraId="614D8478" w14:textId="1A8203AF" w:rsidR="00321FCF" w:rsidRPr="00D225CC" w:rsidRDefault="00321FCF" w:rsidP="00321FCF">
      <w:pPr>
        <w:ind w:left="644"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w:t>
      </w:r>
      <w:r>
        <w:rPr>
          <w:sz w:val="22"/>
          <w:szCs w:val="22"/>
          <w:lang w:val="en-GB"/>
        </w:rPr>
        <w:t xml:space="preserve">nce shall be constituted by the </w:t>
      </w:r>
      <w:r w:rsidRPr="005A61EC">
        <w:rPr>
          <w:sz w:val="22"/>
          <w:szCs w:val="22"/>
          <w:lang w:val="en-GB"/>
        </w:rPr>
        <w:t>postmark or the date of the deposit slip</w:t>
      </w:r>
      <w:r>
        <w:rPr>
          <w:sz w:val="22"/>
          <w:szCs w:val="22"/>
          <w:lang w:val="en-GB"/>
        </w:rPr>
        <w:t>,</w:t>
      </w:r>
      <w:r w:rsidR="00F000EE">
        <w:rPr>
          <w:sz w:val="22"/>
          <w:szCs w:val="22"/>
          <w:lang w:val="en-GB"/>
        </w:rPr>
        <w:t xml:space="preserve"> to:</w:t>
      </w:r>
    </w:p>
    <w:p w14:paraId="75DFDD36"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EULEX Kosovo – Procurement Section</w:t>
      </w:r>
    </w:p>
    <w:p w14:paraId="283656DB" w14:textId="77777777" w:rsidR="00321FCF" w:rsidRPr="009B2CA4" w:rsidRDefault="00321FCF" w:rsidP="00321FCF">
      <w:pPr>
        <w:spacing w:before="0" w:after="0"/>
        <w:ind w:left="644"/>
        <w:jc w:val="center"/>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14:paraId="47AEDB50"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w:t>
      </w:r>
      <w:proofErr w:type="spellStart"/>
      <w:r w:rsidRPr="009B2CA4">
        <w:rPr>
          <w:b/>
          <w:bCs/>
          <w:sz w:val="22"/>
          <w:szCs w:val="22"/>
          <w:lang w:val="en-GB"/>
        </w:rPr>
        <w:t>Muharrem</w:t>
      </w:r>
      <w:proofErr w:type="spellEnd"/>
      <w:r w:rsidRPr="009B2CA4">
        <w:rPr>
          <w:b/>
          <w:bCs/>
          <w:sz w:val="22"/>
          <w:szCs w:val="22"/>
          <w:lang w:val="en-GB"/>
        </w:rPr>
        <w:t xml:space="preserve"> </w:t>
      </w:r>
      <w:proofErr w:type="spellStart"/>
      <w:r w:rsidRPr="009B2CA4">
        <w:rPr>
          <w:b/>
          <w:bCs/>
          <w:sz w:val="22"/>
          <w:szCs w:val="22"/>
          <w:lang w:val="en-GB"/>
        </w:rPr>
        <w:t>Fejza</w:t>
      </w:r>
      <w:proofErr w:type="spellEnd"/>
      <w:r w:rsidRPr="009B2CA4">
        <w:rPr>
          <w:b/>
          <w:bCs/>
          <w:sz w:val="22"/>
          <w:szCs w:val="22"/>
          <w:lang w:val="en-GB"/>
        </w:rPr>
        <w:t>” p.n.</w:t>
      </w:r>
    </w:p>
    <w:p w14:paraId="1A20580B" w14:textId="77777777" w:rsidR="00321FCF" w:rsidRPr="009B2CA4" w:rsidRDefault="00321FCF" w:rsidP="00321FCF">
      <w:pPr>
        <w:spacing w:before="0" w:after="0"/>
        <w:ind w:left="644"/>
        <w:jc w:val="center"/>
        <w:rPr>
          <w:b/>
          <w:bCs/>
          <w:sz w:val="22"/>
          <w:szCs w:val="22"/>
          <w:lang w:val="it-IT"/>
        </w:rPr>
      </w:pPr>
      <w:r w:rsidRPr="009B2CA4">
        <w:rPr>
          <w:b/>
          <w:bCs/>
          <w:sz w:val="22"/>
          <w:szCs w:val="22"/>
          <w:lang w:val="it-IT"/>
        </w:rPr>
        <w:t>Lagjja Spitalit</w:t>
      </w:r>
    </w:p>
    <w:p w14:paraId="65DE5883" w14:textId="77777777" w:rsidR="00321FCF" w:rsidRPr="009B2CA4" w:rsidRDefault="00321FCF" w:rsidP="00321FCF">
      <w:pPr>
        <w:spacing w:before="0" w:after="0"/>
        <w:ind w:left="644"/>
        <w:jc w:val="center"/>
        <w:rPr>
          <w:b/>
          <w:sz w:val="22"/>
          <w:szCs w:val="22"/>
          <w:lang w:val="it-IT"/>
        </w:rPr>
      </w:pPr>
      <w:r w:rsidRPr="009B2CA4">
        <w:rPr>
          <w:b/>
          <w:bCs/>
          <w:sz w:val="22"/>
          <w:szCs w:val="22"/>
          <w:lang w:val="it-IT"/>
        </w:rPr>
        <w:t>10000 Pristina, Kosovo</w:t>
      </w:r>
    </w:p>
    <w:p w14:paraId="1DF6947A" w14:textId="77777777" w:rsidR="00321FCF" w:rsidRPr="00D225CC" w:rsidRDefault="00321FCF" w:rsidP="00321FCF">
      <w:pPr>
        <w:ind w:left="644"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14:paraId="17AABB9A"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EULEX Kosovo – Procurement Section</w:t>
      </w:r>
    </w:p>
    <w:p w14:paraId="0BEBCE07" w14:textId="77777777" w:rsidR="00321FCF" w:rsidRPr="009B2CA4" w:rsidRDefault="00321FCF" w:rsidP="00321FCF">
      <w:pPr>
        <w:spacing w:before="0" w:after="0"/>
        <w:ind w:left="644"/>
        <w:jc w:val="center"/>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14:paraId="704B962A"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w:t>
      </w:r>
      <w:proofErr w:type="spellStart"/>
      <w:r w:rsidRPr="009B2CA4">
        <w:rPr>
          <w:b/>
          <w:bCs/>
          <w:sz w:val="22"/>
          <w:szCs w:val="22"/>
          <w:lang w:val="en-GB"/>
        </w:rPr>
        <w:t>Muharrem</w:t>
      </w:r>
      <w:proofErr w:type="spellEnd"/>
      <w:r w:rsidRPr="009B2CA4">
        <w:rPr>
          <w:b/>
          <w:bCs/>
          <w:sz w:val="22"/>
          <w:szCs w:val="22"/>
          <w:lang w:val="en-GB"/>
        </w:rPr>
        <w:t xml:space="preserve"> </w:t>
      </w:r>
      <w:proofErr w:type="spellStart"/>
      <w:r w:rsidRPr="009B2CA4">
        <w:rPr>
          <w:b/>
          <w:bCs/>
          <w:sz w:val="22"/>
          <w:szCs w:val="22"/>
          <w:lang w:val="en-GB"/>
        </w:rPr>
        <w:t>Fejza</w:t>
      </w:r>
      <w:proofErr w:type="spellEnd"/>
      <w:r w:rsidRPr="009B2CA4">
        <w:rPr>
          <w:b/>
          <w:bCs/>
          <w:sz w:val="22"/>
          <w:szCs w:val="22"/>
          <w:lang w:val="en-GB"/>
        </w:rPr>
        <w:t>” p.n.</w:t>
      </w:r>
    </w:p>
    <w:p w14:paraId="1ECCCF3B" w14:textId="77777777" w:rsidR="00321FCF" w:rsidRPr="009B2CA4" w:rsidRDefault="00321FCF" w:rsidP="00321FCF">
      <w:pPr>
        <w:spacing w:before="0" w:after="0"/>
        <w:ind w:left="644"/>
        <w:jc w:val="center"/>
        <w:rPr>
          <w:b/>
          <w:bCs/>
          <w:sz w:val="22"/>
          <w:szCs w:val="22"/>
          <w:lang w:val="it-IT"/>
        </w:rPr>
      </w:pPr>
      <w:r w:rsidRPr="009B2CA4">
        <w:rPr>
          <w:b/>
          <w:bCs/>
          <w:sz w:val="22"/>
          <w:szCs w:val="22"/>
          <w:lang w:val="it-IT"/>
        </w:rPr>
        <w:t>Lagjja Spitalit</w:t>
      </w:r>
    </w:p>
    <w:p w14:paraId="69B12ACE" w14:textId="3236DB95" w:rsidR="00321FCF" w:rsidRDefault="00321FCF" w:rsidP="00321FCF">
      <w:pPr>
        <w:pStyle w:val="Blockquote"/>
        <w:jc w:val="center"/>
        <w:rPr>
          <w:b/>
          <w:bCs/>
          <w:sz w:val="22"/>
          <w:szCs w:val="22"/>
          <w:lang w:val="it-IT"/>
        </w:rPr>
      </w:pPr>
      <w:r w:rsidRPr="009B2CA4">
        <w:rPr>
          <w:b/>
          <w:bCs/>
          <w:sz w:val="22"/>
          <w:szCs w:val="22"/>
          <w:lang w:val="it-IT"/>
        </w:rPr>
        <w:t>10000 Pristina, Kosovo</w:t>
      </w:r>
      <w:r>
        <w:rPr>
          <w:b/>
          <w:bCs/>
          <w:sz w:val="22"/>
          <w:szCs w:val="22"/>
          <w:lang w:val="it-IT"/>
        </w:rPr>
        <w:br/>
        <w:t>Opening hours: 08:00 to 17:00hrs</w:t>
      </w:r>
    </w:p>
    <w:p w14:paraId="0D050B04" w14:textId="77777777" w:rsidR="00A9581C" w:rsidRDefault="00A9581C" w:rsidP="00321FCF">
      <w:pPr>
        <w:pStyle w:val="Blockquote"/>
        <w:jc w:val="center"/>
        <w:rPr>
          <w:b/>
          <w:bCs/>
          <w:sz w:val="22"/>
          <w:szCs w:val="22"/>
          <w:lang w:val="it-IT"/>
        </w:rPr>
      </w:pPr>
    </w:p>
    <w:p w14:paraId="489E04C4" w14:textId="7129A000" w:rsidR="00A9581C" w:rsidRPr="00BE5104" w:rsidRDefault="00A9581C" w:rsidP="00A9581C">
      <w:pPr>
        <w:ind w:left="720" w:right="26"/>
        <w:jc w:val="both"/>
        <w:rPr>
          <w:b/>
          <w:color w:val="FF0000"/>
          <w:sz w:val="28"/>
          <w:szCs w:val="28"/>
          <w:u w:val="single"/>
          <w:lang w:val="en-GB"/>
        </w:rPr>
      </w:pPr>
      <w:r w:rsidRPr="000C70A7">
        <w:rPr>
          <w:b/>
          <w:color w:val="FF0000"/>
          <w:sz w:val="28"/>
          <w:szCs w:val="28"/>
          <w:lang w:val="en-GB"/>
        </w:rPr>
        <w:t xml:space="preserve">OR (exceptionally) </w:t>
      </w:r>
      <w:r w:rsidRPr="00BE5104">
        <w:rPr>
          <w:b/>
          <w:color w:val="FF0000"/>
          <w:sz w:val="28"/>
          <w:szCs w:val="28"/>
          <w:u w:val="single"/>
          <w:lang w:val="en-GB"/>
        </w:rPr>
        <w:t>electronic submission via email at: tenders@eulex-kosovo.eu.</w:t>
      </w:r>
    </w:p>
    <w:p w14:paraId="15845AFE" w14:textId="11A38124" w:rsidR="00A9581C" w:rsidRPr="001B078F" w:rsidRDefault="00A9581C" w:rsidP="00A9581C">
      <w:pPr>
        <w:pStyle w:val="Blockquote"/>
        <w:tabs>
          <w:tab w:val="left" w:pos="990"/>
        </w:tabs>
        <w:rPr>
          <w:rStyle w:val="Emphasis"/>
          <w:i w:val="0"/>
          <w:sz w:val="22"/>
          <w:szCs w:val="22"/>
          <w:lang w:val="en-GB"/>
        </w:rPr>
      </w:pPr>
    </w:p>
    <w:p w14:paraId="264575EA" w14:textId="77777777" w:rsidR="00321FCF" w:rsidRPr="00D225CC" w:rsidRDefault="00321FCF" w:rsidP="00321FCF">
      <w:pPr>
        <w:pStyle w:val="Blockquote"/>
        <w:ind w:left="644" w:right="26"/>
        <w:jc w:val="both"/>
        <w:rPr>
          <w:sz w:val="22"/>
          <w:szCs w:val="22"/>
          <w:lang w:val="en-GB"/>
        </w:rPr>
      </w:pPr>
      <w:r w:rsidRPr="00D225CC">
        <w:rPr>
          <w:sz w:val="22"/>
          <w:szCs w:val="22"/>
          <w:lang w:val="en-GB"/>
        </w:rPr>
        <w:t xml:space="preserve">The </w:t>
      </w:r>
      <w:r>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14:paraId="51C95D63" w14:textId="77777777" w:rsidR="00321FCF" w:rsidRDefault="00321FCF" w:rsidP="00321FCF">
      <w:pPr>
        <w:pStyle w:val="Blockquote"/>
        <w:ind w:left="644" w:right="26"/>
        <w:jc w:val="both"/>
        <w:rPr>
          <w:rStyle w:val="Strong"/>
          <w:b w:val="0"/>
          <w:sz w:val="22"/>
          <w:szCs w:val="22"/>
          <w:lang w:val="en-GB"/>
        </w:rPr>
      </w:pPr>
      <w:r>
        <w:rPr>
          <w:rStyle w:val="Strong"/>
          <w:b w:val="0"/>
          <w:sz w:val="22"/>
          <w:szCs w:val="22"/>
          <w:lang w:val="en-GB"/>
        </w:rPr>
        <w:t>Tenders</w:t>
      </w:r>
      <w:r w:rsidRPr="00D225CC">
        <w:rPr>
          <w:rStyle w:val="Strong"/>
          <w:b w:val="0"/>
          <w:sz w:val="22"/>
          <w:szCs w:val="22"/>
          <w:lang w:val="en-GB"/>
        </w:rPr>
        <w:t xml:space="preserve"> submitted by any other means will not be considered.</w:t>
      </w:r>
    </w:p>
    <w:p w14:paraId="35106E77" w14:textId="4454E7D9" w:rsidR="00321FCF" w:rsidRPr="00045134" w:rsidRDefault="00321FCF" w:rsidP="00321FCF">
      <w:pPr>
        <w:pStyle w:val="Blockquote"/>
        <w:ind w:left="644" w:right="1"/>
        <w:jc w:val="both"/>
        <w:rPr>
          <w:sz w:val="22"/>
          <w:szCs w:val="22"/>
        </w:rPr>
      </w:pPr>
      <w:r>
        <w:rPr>
          <w:sz w:val="22"/>
          <w:szCs w:val="22"/>
        </w:rPr>
        <w:t xml:space="preserve">By submitting a tender </w:t>
      </w:r>
      <w:r w:rsidRPr="002E3EA3">
        <w:rPr>
          <w:sz w:val="22"/>
          <w:szCs w:val="22"/>
        </w:rPr>
        <w:t>accept</w:t>
      </w:r>
      <w:r>
        <w:rPr>
          <w:sz w:val="22"/>
          <w:szCs w:val="22"/>
        </w:rPr>
        <w:t>s</w:t>
      </w:r>
      <w:r w:rsidRPr="002E3EA3">
        <w:rPr>
          <w:sz w:val="22"/>
          <w:szCs w:val="22"/>
        </w:rPr>
        <w:t xml:space="preserve"> to receive notification of the outcome of the procedure by electronic means.</w:t>
      </w:r>
      <w:r w:rsidRPr="00856CE9">
        <w:t xml:space="preserve"> </w:t>
      </w:r>
      <w:r w:rsidRPr="00856CE9">
        <w:rPr>
          <w:sz w:val="22"/>
          <w:szCs w:val="22"/>
        </w:rPr>
        <w:t xml:space="preserve">Such notification shall be deemed to have been received on the date upon </w:t>
      </w:r>
      <w:r w:rsidRPr="00856CE9">
        <w:rPr>
          <w:sz w:val="22"/>
          <w:szCs w:val="22"/>
        </w:rPr>
        <w:lastRenderedPageBreak/>
        <w:t>which the contracting authority sends</w:t>
      </w:r>
      <w:r w:rsidR="00607586">
        <w:rPr>
          <w:sz w:val="22"/>
          <w:szCs w:val="22"/>
        </w:rPr>
        <w:t xml:space="preserve"> </w:t>
      </w:r>
      <w:r w:rsidR="00607586" w:rsidRPr="00781BF5">
        <w:rPr>
          <w:szCs w:val="24"/>
        </w:rPr>
        <w:t>it to the electronic address referred to in the tender.</w:t>
      </w:r>
    </w:p>
    <w:p w14:paraId="2145B5DA" w14:textId="67D9B6C4" w:rsidR="00321FCF" w:rsidRDefault="00321FCF" w:rsidP="00321FCF">
      <w:pPr>
        <w:tabs>
          <w:tab w:val="left" w:pos="426"/>
        </w:tabs>
        <w:ind w:left="426"/>
        <w:jc w:val="both"/>
        <w:rPr>
          <w:sz w:val="22"/>
          <w:szCs w:val="22"/>
          <w:highlight w:val="lightGray"/>
          <w:lang w:val="en-GB"/>
        </w:rPr>
      </w:pPr>
      <w:r>
        <w:rPr>
          <w:sz w:val="22"/>
          <w:szCs w:val="22"/>
          <w:highlight w:val="lightGray"/>
          <w:lang w:val="en-GB"/>
        </w:rPr>
        <w:t xml:space="preserve"> </w:t>
      </w:r>
    </w:p>
    <w:p w14:paraId="0A5E2572" w14:textId="2FFB9229" w:rsidR="00321FCF" w:rsidRPr="00511F5A" w:rsidRDefault="00321FCF" w:rsidP="00321FCF">
      <w:pPr>
        <w:pStyle w:val="PRAGHeading2"/>
        <w:tabs>
          <w:tab w:val="num" w:pos="426"/>
        </w:tabs>
        <w:ind w:hanging="567"/>
        <w:rPr>
          <w:snapToGrid/>
          <w:sz w:val="22"/>
          <w:lang w:val="en-GB"/>
        </w:rPr>
      </w:pPr>
      <w:r w:rsidRPr="00511F5A">
        <w:rPr>
          <w:rStyle w:val="Strong"/>
          <w:lang w:val="en-GB"/>
        </w:rPr>
        <w:t>Deadline for submission of tenders</w:t>
      </w:r>
    </w:p>
    <w:p w14:paraId="4F4BFA1E" w14:textId="76C6AAC0" w:rsidR="00321FCF" w:rsidRPr="00A40479" w:rsidRDefault="00321FCF" w:rsidP="00AB00BA">
      <w:pPr>
        <w:pStyle w:val="PRAGHeading2"/>
        <w:numPr>
          <w:ilvl w:val="0"/>
          <w:numId w:val="0"/>
        </w:numPr>
        <w:ind w:left="567"/>
        <w:rPr>
          <w:rStyle w:val="Emphasis"/>
          <w:i w:val="0"/>
          <w:sz w:val="22"/>
          <w:szCs w:val="22"/>
          <w:lang w:val="en-GB"/>
        </w:rPr>
      </w:pPr>
      <w:r w:rsidRPr="00A40479">
        <w:rPr>
          <w:rStyle w:val="Emphasis"/>
          <w:i w:val="0"/>
          <w:sz w:val="22"/>
          <w:szCs w:val="22"/>
          <w:lang w:val="en-GB"/>
        </w:rPr>
        <w:t>The tenderer's attention is drawn to the fact that there are two different systems for sending tenders</w:t>
      </w:r>
      <w:r>
        <w:rPr>
          <w:rStyle w:val="Emphasis"/>
          <w:i w:val="0"/>
          <w:sz w:val="22"/>
          <w:szCs w:val="22"/>
          <w:lang w:val="en-GB"/>
        </w:rPr>
        <w:t xml:space="preserve">: one is </w:t>
      </w:r>
      <w:r w:rsidRPr="00A40479">
        <w:rPr>
          <w:rStyle w:val="Emphasis"/>
          <w:i w:val="0"/>
          <w:sz w:val="22"/>
          <w:szCs w:val="22"/>
          <w:lang w:val="en-GB"/>
        </w:rPr>
        <w:t xml:space="preserve">by post or private mail service, </w:t>
      </w:r>
      <w:r w:rsidRPr="005942B8">
        <w:rPr>
          <w:rStyle w:val="Emphasis"/>
          <w:i w:val="0"/>
          <w:sz w:val="22"/>
          <w:szCs w:val="22"/>
          <w:lang w:val="en-GB"/>
        </w:rPr>
        <w:t xml:space="preserve">the other is </w:t>
      </w:r>
      <w:r w:rsidRPr="00A40479">
        <w:rPr>
          <w:rStyle w:val="Emphasis"/>
          <w:i w:val="0"/>
          <w:sz w:val="22"/>
          <w:szCs w:val="22"/>
          <w:lang w:val="en-GB"/>
        </w:rPr>
        <w:t>by hand delivery</w:t>
      </w:r>
      <w:r w:rsidR="00AB00BA">
        <w:rPr>
          <w:rStyle w:val="Emphasis"/>
          <w:i w:val="0"/>
          <w:sz w:val="22"/>
          <w:szCs w:val="22"/>
          <w:lang w:val="en-GB"/>
        </w:rPr>
        <w:t xml:space="preserve"> and exceptionally electronic submission</w:t>
      </w:r>
      <w:r w:rsidRPr="00A40479">
        <w:rPr>
          <w:rStyle w:val="Emphasis"/>
          <w:i w:val="0"/>
          <w:sz w:val="22"/>
          <w:szCs w:val="22"/>
          <w:lang w:val="en-GB"/>
        </w:rPr>
        <w:t>.</w:t>
      </w:r>
    </w:p>
    <w:p w14:paraId="30C71E13" w14:textId="77777777" w:rsidR="00321FCF" w:rsidRPr="003A662D" w:rsidRDefault="00321FCF" w:rsidP="00AB00BA">
      <w:pPr>
        <w:pStyle w:val="PRAGHeading2"/>
        <w:numPr>
          <w:ilvl w:val="0"/>
          <w:numId w:val="0"/>
        </w:numPr>
        <w:ind w:left="567"/>
        <w:rPr>
          <w:rStyle w:val="Strong"/>
          <w:b w:val="0"/>
          <w:sz w:val="22"/>
          <w:szCs w:val="22"/>
          <w:lang w:val="en-GB"/>
        </w:rPr>
      </w:pPr>
      <w:r w:rsidRPr="00A40479">
        <w:rPr>
          <w:rStyle w:val="Emphasis"/>
          <w:i w:val="0"/>
          <w:sz w:val="22"/>
          <w:szCs w:val="22"/>
          <w:lang w:val="en-GB"/>
        </w:rPr>
        <w:t>In the first case, the tender must be sent before the date and time limit for submission, as evidenced by the postmark or deposit slip</w:t>
      </w:r>
      <w:r>
        <w:rPr>
          <w:rStyle w:val="FootnoteReference"/>
          <w:sz w:val="22"/>
          <w:szCs w:val="22"/>
          <w:lang w:val="en-GB"/>
        </w:rPr>
        <w:footnoteReference w:id="2"/>
      </w:r>
      <w:r w:rsidRPr="00A40479">
        <w:rPr>
          <w:rStyle w:val="Emphasis"/>
          <w:i w:val="0"/>
          <w:sz w:val="22"/>
          <w:szCs w:val="22"/>
          <w:lang w:val="en-GB"/>
        </w:rPr>
        <w:t xml:space="preserve">, but in the second case it is the acknowledgment of receipt given at the time of the delivery of the </w:t>
      </w:r>
      <w:r>
        <w:rPr>
          <w:rStyle w:val="Emphasis"/>
          <w:i w:val="0"/>
          <w:sz w:val="22"/>
          <w:szCs w:val="22"/>
          <w:lang w:val="en-GB"/>
        </w:rPr>
        <w:t>tender which will serve as proof</w:t>
      </w:r>
      <w:r w:rsidRPr="00A40479">
        <w:rPr>
          <w:rStyle w:val="Emphasis"/>
          <w:i w:val="0"/>
          <w:sz w:val="22"/>
          <w:szCs w:val="22"/>
          <w:lang w:val="en-GB"/>
        </w:rPr>
        <w:t>.</w:t>
      </w:r>
    </w:p>
    <w:p w14:paraId="1F9F4081" w14:textId="24D9B6F1" w:rsidR="00321FCF" w:rsidRPr="00511F5A" w:rsidRDefault="00321FCF" w:rsidP="00321FCF">
      <w:pPr>
        <w:pStyle w:val="PRAGHeading2"/>
        <w:numPr>
          <w:ilvl w:val="0"/>
          <w:numId w:val="0"/>
        </w:numPr>
        <w:ind w:left="426"/>
        <w:jc w:val="both"/>
        <w:rPr>
          <w:rStyle w:val="Emphasis"/>
          <w:i w:val="0"/>
          <w:iCs/>
          <w:sz w:val="22"/>
          <w:szCs w:val="22"/>
          <w:lang w:val="en-GB"/>
        </w:rPr>
      </w:pPr>
    </w:p>
    <w:p w14:paraId="3B7A5993" w14:textId="59C2A8EF" w:rsidR="00321FCF" w:rsidRPr="00511F5A" w:rsidRDefault="00321FCF" w:rsidP="00AB00BA">
      <w:pPr>
        <w:pStyle w:val="PRAGHeading2"/>
        <w:tabs>
          <w:tab w:val="clear" w:pos="283"/>
          <w:tab w:val="num" w:pos="426"/>
        </w:tabs>
        <w:ind w:left="567" w:hanging="567"/>
        <w:rPr>
          <w:rStyle w:val="Emphasis"/>
          <w:b/>
          <w:i w:val="0"/>
          <w:iCs/>
          <w:sz w:val="22"/>
          <w:szCs w:val="22"/>
          <w:lang w:val="en-GB"/>
        </w:rPr>
      </w:pPr>
      <w:r w:rsidRPr="00511F5A">
        <w:rPr>
          <w:rStyle w:val="Emphasis"/>
          <w:b/>
          <w:i w:val="0"/>
          <w:iCs/>
          <w:sz w:val="22"/>
          <w:szCs w:val="22"/>
          <w:lang w:val="en-GB"/>
        </w:rPr>
        <w:t>The deadline for submission of tenders can be found in the Contract Notice under IV.2.2.</w:t>
      </w:r>
    </w:p>
    <w:p w14:paraId="5FCB2588" w14:textId="30A46B08" w:rsidR="00321FCF" w:rsidRPr="00511F5A" w:rsidRDefault="00321FCF" w:rsidP="00321FCF">
      <w:pPr>
        <w:pStyle w:val="PRAGHeading2"/>
        <w:numPr>
          <w:ilvl w:val="0"/>
          <w:numId w:val="0"/>
        </w:numPr>
        <w:ind w:left="426"/>
        <w:jc w:val="both"/>
        <w:rPr>
          <w:rStyle w:val="Emphasis"/>
          <w:i w:val="0"/>
          <w:iCs/>
          <w:sz w:val="22"/>
          <w:szCs w:val="22"/>
          <w:lang w:val="en-GB"/>
        </w:rPr>
      </w:pPr>
      <w:r w:rsidRPr="00511F5A">
        <w:rPr>
          <w:sz w:val="22"/>
          <w:szCs w:val="22"/>
          <w:lang w:val="en-GB"/>
        </w:rPr>
        <w:t>Any tender received by the Contracting Authority after this deadline will not be considered</w:t>
      </w:r>
      <w:r w:rsidRPr="00511F5A">
        <w:rPr>
          <w:rStyle w:val="Strong"/>
          <w:sz w:val="22"/>
          <w:szCs w:val="22"/>
          <w:lang w:val="en-GB"/>
        </w:rPr>
        <w:t>.</w:t>
      </w:r>
    </w:p>
    <w:p w14:paraId="0F6BB70A" w14:textId="3E06A83E" w:rsidR="00321FCF" w:rsidRPr="00C00492" w:rsidRDefault="00321FCF" w:rsidP="00321FCF">
      <w:pPr>
        <w:pStyle w:val="PRAGHeading2"/>
        <w:numPr>
          <w:ilvl w:val="0"/>
          <w:numId w:val="0"/>
        </w:numPr>
        <w:ind w:left="426"/>
        <w:jc w:val="both"/>
        <w:rPr>
          <w:szCs w:val="24"/>
          <w:lang w:val="en-IE"/>
        </w:rPr>
      </w:pPr>
      <w:r w:rsidRPr="00511F5A">
        <w:rPr>
          <w:rStyle w:val="Emphasis"/>
          <w:i w:val="0"/>
          <w:iCs/>
          <w:sz w:val="22"/>
          <w:szCs w:val="22"/>
          <w:lang w:val="en-IE"/>
        </w:rPr>
        <w:t>The contracting authority may, for reasons of administrative efficiency, reject any tender submitted on time but received, for any reason beyond the contracting authority's control, after the effective date of approval of the short-list report, if accepting tenders that were submitted on time but arrived late would considerably delay the evaluation procedure or jeopardise</w:t>
      </w:r>
      <w:r w:rsidRPr="00511F5A">
        <w:rPr>
          <w:lang w:val="en-GB"/>
        </w:rPr>
        <w:t xml:space="preserve"> </w:t>
      </w:r>
      <w:r w:rsidRPr="00511F5A">
        <w:rPr>
          <w:sz w:val="22"/>
          <w:szCs w:val="22"/>
          <w:lang w:val="en-GB"/>
        </w:rPr>
        <w:t>decisions already taken and notified</w:t>
      </w:r>
      <w:r w:rsidRPr="00511F5A">
        <w:rPr>
          <w:lang w:val="en-GB"/>
        </w:rPr>
        <w:t>.</w:t>
      </w:r>
    </w:p>
    <w:p w14:paraId="353B5B44" w14:textId="77777777" w:rsidR="00321FCF" w:rsidRDefault="00321FCF" w:rsidP="00C37A53">
      <w:pPr>
        <w:pStyle w:val="PRAGHeading2"/>
        <w:numPr>
          <w:ilvl w:val="0"/>
          <w:numId w:val="0"/>
        </w:numPr>
        <w:ind w:left="426"/>
      </w:pP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562EDC4D"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027A207A" w14:textId="4B85B9C7" w:rsidR="00C37A53" w:rsidRPr="004335D9" w:rsidRDefault="00C37A53" w:rsidP="00C37A53">
      <w:pPr>
        <w:pStyle w:val="Blockquote"/>
        <w:ind w:right="0"/>
        <w:jc w:val="both"/>
        <w:rPr>
          <w:sz w:val="22"/>
          <w:szCs w:val="22"/>
          <w:highlight w:val="lightGray"/>
          <w:lang w:val="en-GB"/>
        </w:rPr>
      </w:pPr>
      <w:r w:rsidRPr="00716494">
        <w:rPr>
          <w:rStyle w:val="Emphasis"/>
          <w:i w:val="0"/>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r w:rsidR="00BB0D9A">
        <w:rPr>
          <w:rStyle w:val="Emphasis"/>
          <w:i w:val="0"/>
          <w:sz w:val="22"/>
          <w:szCs w:val="22"/>
        </w:rPr>
        <w:t>,</w:t>
      </w:r>
      <w:r w:rsidRPr="00716494">
        <w:rPr>
          <w:rStyle w:val="Emphasis"/>
          <w:i w:val="0"/>
          <w:sz w:val="22"/>
          <w:szCs w:val="22"/>
        </w:rPr>
        <w:t xml:space="preserve"> Council Decision (CFSP) 2020/792 of 11 June 2020</w:t>
      </w:r>
      <w:r w:rsidR="00BB0D9A">
        <w:rPr>
          <w:rStyle w:val="Emphasis"/>
          <w:i w:val="0"/>
          <w:sz w:val="22"/>
          <w:szCs w:val="22"/>
        </w:rPr>
        <w:t xml:space="preserve"> </w:t>
      </w:r>
      <w:r w:rsidR="00BB0D9A" w:rsidRPr="005F4FAF">
        <w:rPr>
          <w:sz w:val="22"/>
          <w:szCs w:val="22"/>
        </w:rPr>
        <w:t>and Council Decision</w:t>
      </w:r>
      <w:r w:rsidR="00BB0D9A">
        <w:rPr>
          <w:sz w:val="22"/>
          <w:szCs w:val="22"/>
        </w:rPr>
        <w:t xml:space="preserve"> (CFSP) 2021/904 of 03 June 2021</w:t>
      </w:r>
      <w:r w:rsidR="00BB0D9A" w:rsidRPr="005F4FAF">
        <w:rPr>
          <w:sz w:val="22"/>
          <w:szCs w:val="22"/>
        </w:rPr>
        <w:t>.</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4B4FF9CC" w14:textId="061A418D" w:rsidR="00C37A53" w:rsidRPr="00FC178F" w:rsidRDefault="00C37A53" w:rsidP="00C37A53">
      <w:pPr>
        <w:pStyle w:val="Blockquote"/>
        <w:ind w:right="0"/>
        <w:jc w:val="both"/>
        <w:rPr>
          <w:sz w:val="22"/>
          <w:szCs w:val="22"/>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sidR="00321FCF">
        <w:rPr>
          <w:sz w:val="22"/>
          <w:szCs w:val="22"/>
          <w:lang w:val="en-GB"/>
        </w:rPr>
        <w:t>tender</w:t>
      </w:r>
      <w:r w:rsidRPr="00FC178F">
        <w:rPr>
          <w:sz w:val="22"/>
          <w:szCs w:val="22"/>
          <w:lang w:val="en-GB"/>
        </w:rPr>
        <w:t xml:space="preserve"> form  must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Pr="00FC178F">
        <w:rPr>
          <w:b/>
          <w:sz w:val="22"/>
          <w:szCs w:val="22"/>
          <w:lang w:val="en-GB"/>
        </w:rPr>
        <w:t>MONTH and YEAR</w:t>
      </w:r>
      <w:r w:rsidRPr="00FC178F">
        <w:rPr>
          <w:sz w:val="22"/>
          <w:szCs w:val="22"/>
          <w:lang w:val="en-GB"/>
        </w:rPr>
        <w:t xml:space="preserve"> of the applicable </w:t>
      </w:r>
      <w:proofErr w:type="spellStart"/>
      <w:r w:rsidRPr="00FC178F">
        <w:rPr>
          <w:sz w:val="22"/>
          <w:szCs w:val="22"/>
          <w:lang w:val="en-GB"/>
        </w:rPr>
        <w:t>InforEuro</w:t>
      </w:r>
      <w:proofErr w:type="spellEnd"/>
      <w:r w:rsidRPr="00FC178F">
        <w:rPr>
          <w:sz w:val="22"/>
          <w:szCs w:val="22"/>
          <w:lang w:val="en-GB"/>
        </w:rPr>
        <w:t xml:space="preserve"> exchange rate, which can either correspond to the month and year of the publication of the present contract notice or the month and year corresponding to the deadline for submitting </w:t>
      </w:r>
      <w:r w:rsidR="00321FCF">
        <w:rPr>
          <w:sz w:val="22"/>
          <w:szCs w:val="22"/>
          <w:lang w:val="en-GB"/>
        </w:rPr>
        <w:t>tender</w:t>
      </w:r>
      <w:r w:rsidRPr="00FC178F">
        <w:rPr>
          <w:sz w:val="22"/>
          <w:szCs w:val="22"/>
          <w:lang w:val="en-GB"/>
        </w:rPr>
        <w:t xml:space="preserve">s, which can be found at the following address: </w:t>
      </w:r>
      <w:hyperlink r:id="rId11" w:history="1">
        <w:r w:rsidRPr="00FC178F">
          <w:rPr>
            <w:rStyle w:val="Hyperlink"/>
            <w:sz w:val="22"/>
            <w:szCs w:val="22"/>
            <w:lang w:val="en-GB"/>
          </w:rPr>
          <w:t>http://ec.europa.eu/budget/graphs/inforeuro.html</w:t>
        </w:r>
      </w:hyperlink>
      <w:r w:rsidRPr="00FC178F">
        <w:rPr>
          <w:sz w:val="22"/>
          <w:szCs w:val="22"/>
          <w:lang w:val="en-GB"/>
        </w:rPr>
        <w:t>.</w:t>
      </w:r>
    </w:p>
    <w:p w14:paraId="5B86B680" w14:textId="37591785" w:rsidR="00FF3C4C" w:rsidRDefault="00FF3C4C" w:rsidP="00C37A53">
      <w:pPr>
        <w:widowControl/>
        <w:snapToGrid w:val="0"/>
        <w:spacing w:after="0"/>
        <w:ind w:left="426" w:right="360"/>
        <w:jc w:val="both"/>
        <w:rPr>
          <w:i/>
          <w:lang w:val="en-GB"/>
        </w:rPr>
      </w:pPr>
    </w:p>
    <w:p w14:paraId="6FE81C7C" w14:textId="3699B2B7" w:rsidR="00FF3C4C" w:rsidRDefault="00FF3C4C" w:rsidP="00FF3C4C">
      <w:pPr>
        <w:rPr>
          <w:lang w:val="en-GB"/>
        </w:rPr>
      </w:pPr>
    </w:p>
    <w:p w14:paraId="3CBFA1F3" w14:textId="72E157A3" w:rsidR="00147903" w:rsidRDefault="003A3D29" w:rsidP="00FF3C4C">
      <w:pPr>
        <w:rPr>
          <w:lang w:val="en-GB"/>
        </w:rPr>
      </w:pPr>
      <w:r>
        <w:rPr>
          <w:lang w:val="en-GB"/>
        </w:rPr>
        <w:t xml:space="preserve"> </w:t>
      </w:r>
      <w:bookmarkStart w:id="0" w:name="_GoBack"/>
      <w:bookmarkEnd w:id="0"/>
    </w:p>
    <w:p w14:paraId="4169DF16" w14:textId="15A02935" w:rsidR="00EA0609" w:rsidRPr="00FF3C4C" w:rsidRDefault="00FF3C4C" w:rsidP="00FF3C4C">
      <w:pPr>
        <w:tabs>
          <w:tab w:val="left" w:pos="5535"/>
        </w:tabs>
        <w:rPr>
          <w:lang w:val="en-GB"/>
        </w:rPr>
      </w:pPr>
      <w:r>
        <w:rPr>
          <w:lang w:val="en-GB"/>
        </w:rPr>
        <w:tab/>
      </w:r>
    </w:p>
    <w:sectPr w:rsidR="00EA0609" w:rsidRPr="00FF3C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28047" w14:textId="77777777" w:rsidR="00470E74" w:rsidRDefault="00470E74" w:rsidP="000A4362">
      <w:pPr>
        <w:spacing w:before="0" w:after="0"/>
      </w:pPr>
      <w:r>
        <w:separator/>
      </w:r>
    </w:p>
  </w:endnote>
  <w:endnote w:type="continuationSeparator" w:id="0">
    <w:p w14:paraId="357F517D" w14:textId="77777777" w:rsidR="00470E74" w:rsidRDefault="00470E74"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3A3D29">
      <w:rPr>
        <w:noProof/>
        <w:sz w:val="18"/>
        <w:szCs w:val="18"/>
        <w:lang w:val="en-GB"/>
      </w:rPr>
      <w:t>5</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3A3D29">
      <w:rPr>
        <w:noProof/>
        <w:sz w:val="18"/>
        <w:szCs w:val="18"/>
        <w:lang w:val="en-GB"/>
      </w:rPr>
      <w:t>5</w:t>
    </w:r>
    <w:r>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9DFB2" w14:textId="77777777" w:rsidR="00470E74" w:rsidRDefault="00470E74" w:rsidP="000A4362">
      <w:pPr>
        <w:spacing w:before="0" w:after="0"/>
      </w:pPr>
      <w:r>
        <w:separator/>
      </w:r>
    </w:p>
  </w:footnote>
  <w:footnote w:type="continuationSeparator" w:id="0">
    <w:p w14:paraId="40213615" w14:textId="77777777" w:rsidR="00470E74" w:rsidRDefault="00470E74" w:rsidP="000A4362">
      <w:pPr>
        <w:spacing w:before="0" w:after="0"/>
      </w:pPr>
      <w:r>
        <w:continuationSeparator/>
      </w:r>
    </w:p>
  </w:footnote>
  <w:footnote w:id="1">
    <w:p w14:paraId="26F90464" w14:textId="77777777" w:rsidR="00262FE0" w:rsidRDefault="00262FE0" w:rsidP="00262FE0">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61D99C30" w14:textId="77777777" w:rsidR="00321FCF" w:rsidRDefault="00321FCF" w:rsidP="00321FCF">
      <w:pPr>
        <w:pStyle w:val="FootnoteText"/>
        <w:rPr>
          <w:lang w:val="en-GB"/>
        </w:rPr>
      </w:pPr>
      <w:r w:rsidRPr="0014321A">
        <w:rPr>
          <w:rStyle w:val="FootnoteReference"/>
          <w:sz w:val="18"/>
          <w:szCs w:val="18"/>
        </w:rPr>
        <w:footnoteRef/>
      </w:r>
      <w:r w:rsidRPr="0014321A">
        <w:rPr>
          <w:sz w:val="18"/>
          <w:szCs w:val="18"/>
        </w:rPr>
        <w:t xml:space="preserve"> </w:t>
      </w:r>
      <w:r w:rsidRPr="0014321A">
        <w:rPr>
          <w:sz w:val="18"/>
          <w:szCs w:val="18"/>
          <w:lang w:val="en-GB"/>
        </w:rPr>
        <w:t>It is recommended to use registered mail in case the postmark would not be readable</w:t>
      </w:r>
      <w:r w:rsidRPr="00B50F3D">
        <w:rPr>
          <w:lang w:val="en-GB"/>
        </w:rPr>
        <w:t>.</w:t>
      </w:r>
    </w:p>
    <w:p w14:paraId="6240BEBC" w14:textId="77777777" w:rsidR="00FF3C4C" w:rsidRDefault="00FF3C4C" w:rsidP="00321FCF">
      <w:pPr>
        <w:pStyle w:val="FootnoteText"/>
        <w:rPr>
          <w:lang w:val="en-GB"/>
        </w:rPr>
      </w:pPr>
    </w:p>
    <w:p w14:paraId="68E21C78" w14:textId="77777777" w:rsidR="00FF3C4C" w:rsidRPr="00B50F3D" w:rsidRDefault="00FF3C4C" w:rsidP="00321FCF">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283"/>
        </w:tabs>
        <w:ind w:left="283"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0EEC2297"/>
    <w:multiLevelType w:val="hybridMultilevel"/>
    <w:tmpl w:val="7C7E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D92ED7"/>
    <w:multiLevelType w:val="hybridMultilevel"/>
    <w:tmpl w:val="68CA9C10"/>
    <w:lvl w:ilvl="0" w:tplc="9CAA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0"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852091"/>
    <w:multiLevelType w:val="hybridMultilevel"/>
    <w:tmpl w:val="2E36161A"/>
    <w:lvl w:ilvl="0" w:tplc="FFDC33BC">
      <w:start w:val="1"/>
      <w:numFmt w:val="lowerLetter"/>
      <w:lvlText w:val="%1)"/>
      <w:lvlJc w:val="left"/>
      <w:pPr>
        <w:ind w:left="1129" w:hanging="4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62632D42"/>
    <w:multiLevelType w:val="hybridMultilevel"/>
    <w:tmpl w:val="2E36161A"/>
    <w:lvl w:ilvl="0" w:tplc="FFDC33BC">
      <w:start w:val="1"/>
      <w:numFmt w:val="lowerLetter"/>
      <w:lvlText w:val="%1)"/>
      <w:lvlJc w:val="left"/>
      <w:pPr>
        <w:ind w:left="1129" w:hanging="4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15:restartNumberingAfterBreak="0">
    <w:nsid w:val="64B379E7"/>
    <w:multiLevelType w:val="hybridMultilevel"/>
    <w:tmpl w:val="574EAEEC"/>
    <w:lvl w:ilvl="0" w:tplc="29363F50">
      <w:start w:val="11"/>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8"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1965B7"/>
    <w:multiLevelType w:val="hybridMultilevel"/>
    <w:tmpl w:val="D89A1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E711DC"/>
    <w:multiLevelType w:val="hybridMultilevel"/>
    <w:tmpl w:val="360CD46E"/>
    <w:lvl w:ilvl="0" w:tplc="E8326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11"/>
  </w:num>
  <w:num w:numId="5">
    <w:abstractNumId w:val="9"/>
  </w:num>
  <w:num w:numId="6">
    <w:abstractNumId w:val="18"/>
  </w:num>
  <w:num w:numId="7">
    <w:abstractNumId w:val="2"/>
  </w:num>
  <w:num w:numId="8">
    <w:abstractNumId w:val="6"/>
  </w:num>
  <w:num w:numId="9">
    <w:abstractNumId w:val="20"/>
  </w:num>
  <w:num w:numId="10">
    <w:abstractNumId w:val="14"/>
  </w:num>
  <w:num w:numId="11">
    <w:abstractNumId w:val="10"/>
  </w:num>
  <w:num w:numId="12">
    <w:abstractNumId w:val="2"/>
  </w:num>
  <w:num w:numId="13">
    <w:abstractNumId w:val="21"/>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7"/>
  </w:num>
  <w:num w:numId="18">
    <w:abstractNumId w:val="13"/>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24">
    <w:abstractNumId w:val="2"/>
  </w:num>
  <w:num w:numId="25">
    <w:abstractNumId w:val="5"/>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4D49"/>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C70A7"/>
    <w:rsid w:val="000E2CD3"/>
    <w:rsid w:val="000E32AA"/>
    <w:rsid w:val="000F3E10"/>
    <w:rsid w:val="00100AF9"/>
    <w:rsid w:val="00102D0D"/>
    <w:rsid w:val="00104CCC"/>
    <w:rsid w:val="00116ED7"/>
    <w:rsid w:val="00132014"/>
    <w:rsid w:val="0013569B"/>
    <w:rsid w:val="00147087"/>
    <w:rsid w:val="001471CB"/>
    <w:rsid w:val="00147903"/>
    <w:rsid w:val="00170460"/>
    <w:rsid w:val="00177233"/>
    <w:rsid w:val="001916FC"/>
    <w:rsid w:val="00195EB7"/>
    <w:rsid w:val="001B047D"/>
    <w:rsid w:val="001B078F"/>
    <w:rsid w:val="001B1D0C"/>
    <w:rsid w:val="001D5AEF"/>
    <w:rsid w:val="001E13D9"/>
    <w:rsid w:val="00202A86"/>
    <w:rsid w:val="00221638"/>
    <w:rsid w:val="0023463C"/>
    <w:rsid w:val="00243858"/>
    <w:rsid w:val="00245898"/>
    <w:rsid w:val="00246FE9"/>
    <w:rsid w:val="0025703B"/>
    <w:rsid w:val="00260CBF"/>
    <w:rsid w:val="00262FE0"/>
    <w:rsid w:val="00275F66"/>
    <w:rsid w:val="0028659D"/>
    <w:rsid w:val="00297DA2"/>
    <w:rsid w:val="002A54FD"/>
    <w:rsid w:val="002C7CF4"/>
    <w:rsid w:val="002D04EA"/>
    <w:rsid w:val="002D3C7A"/>
    <w:rsid w:val="002F7735"/>
    <w:rsid w:val="00302A1B"/>
    <w:rsid w:val="003076CD"/>
    <w:rsid w:val="00312005"/>
    <w:rsid w:val="00315CF6"/>
    <w:rsid w:val="00321FCF"/>
    <w:rsid w:val="00322A8F"/>
    <w:rsid w:val="00327723"/>
    <w:rsid w:val="00330C3A"/>
    <w:rsid w:val="003356E3"/>
    <w:rsid w:val="00337E2A"/>
    <w:rsid w:val="003447D9"/>
    <w:rsid w:val="003474FC"/>
    <w:rsid w:val="003628A1"/>
    <w:rsid w:val="003907E7"/>
    <w:rsid w:val="00393CB9"/>
    <w:rsid w:val="003A3D29"/>
    <w:rsid w:val="003A523F"/>
    <w:rsid w:val="003A59F6"/>
    <w:rsid w:val="003B2BB4"/>
    <w:rsid w:val="003C15AF"/>
    <w:rsid w:val="003D6268"/>
    <w:rsid w:val="003F6638"/>
    <w:rsid w:val="00401FE1"/>
    <w:rsid w:val="004145AF"/>
    <w:rsid w:val="00423B5E"/>
    <w:rsid w:val="00427637"/>
    <w:rsid w:val="00440AC2"/>
    <w:rsid w:val="00442B01"/>
    <w:rsid w:val="00453B5B"/>
    <w:rsid w:val="00461079"/>
    <w:rsid w:val="00465A93"/>
    <w:rsid w:val="00470E74"/>
    <w:rsid w:val="00473B36"/>
    <w:rsid w:val="004759A5"/>
    <w:rsid w:val="0048352B"/>
    <w:rsid w:val="00491AFD"/>
    <w:rsid w:val="004A034E"/>
    <w:rsid w:val="004A62F5"/>
    <w:rsid w:val="004C05B2"/>
    <w:rsid w:val="004C39EE"/>
    <w:rsid w:val="004E1551"/>
    <w:rsid w:val="004F27F5"/>
    <w:rsid w:val="004F48AA"/>
    <w:rsid w:val="004F7108"/>
    <w:rsid w:val="005077CA"/>
    <w:rsid w:val="00511F5A"/>
    <w:rsid w:val="00525C03"/>
    <w:rsid w:val="005334C0"/>
    <w:rsid w:val="00535EBE"/>
    <w:rsid w:val="005365BF"/>
    <w:rsid w:val="005407B9"/>
    <w:rsid w:val="00547FDA"/>
    <w:rsid w:val="005517C5"/>
    <w:rsid w:val="005526AA"/>
    <w:rsid w:val="005534B9"/>
    <w:rsid w:val="005663CA"/>
    <w:rsid w:val="00567D11"/>
    <w:rsid w:val="00574013"/>
    <w:rsid w:val="005743F3"/>
    <w:rsid w:val="00580EED"/>
    <w:rsid w:val="00590680"/>
    <w:rsid w:val="005A0A93"/>
    <w:rsid w:val="005B6500"/>
    <w:rsid w:val="005B674F"/>
    <w:rsid w:val="005D4C9B"/>
    <w:rsid w:val="005F443E"/>
    <w:rsid w:val="00601309"/>
    <w:rsid w:val="006044B9"/>
    <w:rsid w:val="00607586"/>
    <w:rsid w:val="00612C7E"/>
    <w:rsid w:val="006266A4"/>
    <w:rsid w:val="00637C7E"/>
    <w:rsid w:val="0064266F"/>
    <w:rsid w:val="00646037"/>
    <w:rsid w:val="006546D7"/>
    <w:rsid w:val="00656879"/>
    <w:rsid w:val="006740A6"/>
    <w:rsid w:val="0067459C"/>
    <w:rsid w:val="006833DA"/>
    <w:rsid w:val="006A0BB1"/>
    <w:rsid w:val="006A32FA"/>
    <w:rsid w:val="006A6D08"/>
    <w:rsid w:val="006B08DC"/>
    <w:rsid w:val="006B6683"/>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E37"/>
    <w:rsid w:val="007B6BEA"/>
    <w:rsid w:val="007D50CE"/>
    <w:rsid w:val="007D634C"/>
    <w:rsid w:val="007D6573"/>
    <w:rsid w:val="007F5EFA"/>
    <w:rsid w:val="00812890"/>
    <w:rsid w:val="00812DFD"/>
    <w:rsid w:val="00815DF1"/>
    <w:rsid w:val="0083255E"/>
    <w:rsid w:val="00834802"/>
    <w:rsid w:val="00836307"/>
    <w:rsid w:val="00846A72"/>
    <w:rsid w:val="0085117D"/>
    <w:rsid w:val="00860C8E"/>
    <w:rsid w:val="00866A95"/>
    <w:rsid w:val="0088144C"/>
    <w:rsid w:val="0089332D"/>
    <w:rsid w:val="008B4B8E"/>
    <w:rsid w:val="008B6020"/>
    <w:rsid w:val="008C5EDD"/>
    <w:rsid w:val="008D3DD9"/>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56701"/>
    <w:rsid w:val="009714FD"/>
    <w:rsid w:val="009752D7"/>
    <w:rsid w:val="0098002C"/>
    <w:rsid w:val="00990E03"/>
    <w:rsid w:val="00993F6E"/>
    <w:rsid w:val="009A3842"/>
    <w:rsid w:val="009D15E6"/>
    <w:rsid w:val="009D3281"/>
    <w:rsid w:val="009D7016"/>
    <w:rsid w:val="009F4C6C"/>
    <w:rsid w:val="009F4F7A"/>
    <w:rsid w:val="009F587C"/>
    <w:rsid w:val="00A02A0B"/>
    <w:rsid w:val="00A0441B"/>
    <w:rsid w:val="00A065F7"/>
    <w:rsid w:val="00A067E5"/>
    <w:rsid w:val="00A17C31"/>
    <w:rsid w:val="00A21D6F"/>
    <w:rsid w:val="00A2442F"/>
    <w:rsid w:val="00A27427"/>
    <w:rsid w:val="00A3658B"/>
    <w:rsid w:val="00A416F8"/>
    <w:rsid w:val="00A440C6"/>
    <w:rsid w:val="00A479A2"/>
    <w:rsid w:val="00A7354E"/>
    <w:rsid w:val="00A9581C"/>
    <w:rsid w:val="00A96CFB"/>
    <w:rsid w:val="00AA22A5"/>
    <w:rsid w:val="00AB00BA"/>
    <w:rsid w:val="00AB4D3E"/>
    <w:rsid w:val="00AB6787"/>
    <w:rsid w:val="00AC05ED"/>
    <w:rsid w:val="00AC4ADC"/>
    <w:rsid w:val="00AC773A"/>
    <w:rsid w:val="00AD55C0"/>
    <w:rsid w:val="00AD7E39"/>
    <w:rsid w:val="00AE33AB"/>
    <w:rsid w:val="00AE41D2"/>
    <w:rsid w:val="00B009E9"/>
    <w:rsid w:val="00B03D4C"/>
    <w:rsid w:val="00B11EF3"/>
    <w:rsid w:val="00B152FA"/>
    <w:rsid w:val="00B2271A"/>
    <w:rsid w:val="00B43693"/>
    <w:rsid w:val="00B53CF3"/>
    <w:rsid w:val="00B54792"/>
    <w:rsid w:val="00B65865"/>
    <w:rsid w:val="00BB0D9A"/>
    <w:rsid w:val="00BC08E6"/>
    <w:rsid w:val="00BE2225"/>
    <w:rsid w:val="00BE5104"/>
    <w:rsid w:val="00BF170F"/>
    <w:rsid w:val="00C12078"/>
    <w:rsid w:val="00C177AB"/>
    <w:rsid w:val="00C24BDF"/>
    <w:rsid w:val="00C26AED"/>
    <w:rsid w:val="00C35177"/>
    <w:rsid w:val="00C37A53"/>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D7D00"/>
    <w:rsid w:val="00CE2AB3"/>
    <w:rsid w:val="00CE2DED"/>
    <w:rsid w:val="00CF4F15"/>
    <w:rsid w:val="00CF5041"/>
    <w:rsid w:val="00CF6BFB"/>
    <w:rsid w:val="00D06492"/>
    <w:rsid w:val="00D067DA"/>
    <w:rsid w:val="00D122EE"/>
    <w:rsid w:val="00D23AC1"/>
    <w:rsid w:val="00D3784C"/>
    <w:rsid w:val="00D404E7"/>
    <w:rsid w:val="00D55FC1"/>
    <w:rsid w:val="00D56FD2"/>
    <w:rsid w:val="00D7181A"/>
    <w:rsid w:val="00D777E5"/>
    <w:rsid w:val="00D80B98"/>
    <w:rsid w:val="00D8757C"/>
    <w:rsid w:val="00DC579B"/>
    <w:rsid w:val="00DC6227"/>
    <w:rsid w:val="00DF02A7"/>
    <w:rsid w:val="00E04B6B"/>
    <w:rsid w:val="00E17808"/>
    <w:rsid w:val="00E23C0A"/>
    <w:rsid w:val="00E26496"/>
    <w:rsid w:val="00E27999"/>
    <w:rsid w:val="00E30775"/>
    <w:rsid w:val="00E34488"/>
    <w:rsid w:val="00E42B75"/>
    <w:rsid w:val="00E4799E"/>
    <w:rsid w:val="00E51E24"/>
    <w:rsid w:val="00E66A4A"/>
    <w:rsid w:val="00E72D4D"/>
    <w:rsid w:val="00E83287"/>
    <w:rsid w:val="00E8713A"/>
    <w:rsid w:val="00EA0467"/>
    <w:rsid w:val="00EA0609"/>
    <w:rsid w:val="00EA6C7C"/>
    <w:rsid w:val="00EB6CEE"/>
    <w:rsid w:val="00EC1F52"/>
    <w:rsid w:val="00EC56E1"/>
    <w:rsid w:val="00EF7595"/>
    <w:rsid w:val="00F000EE"/>
    <w:rsid w:val="00F01E3D"/>
    <w:rsid w:val="00F15DF2"/>
    <w:rsid w:val="00F33CD5"/>
    <w:rsid w:val="00F36595"/>
    <w:rsid w:val="00F47AC0"/>
    <w:rsid w:val="00F51255"/>
    <w:rsid w:val="00F65592"/>
    <w:rsid w:val="00F747E1"/>
    <w:rsid w:val="00F80CDE"/>
    <w:rsid w:val="00F87B91"/>
    <w:rsid w:val="00F90C25"/>
    <w:rsid w:val="00F91380"/>
    <w:rsid w:val="00F93AB7"/>
    <w:rsid w:val="00F96B0B"/>
    <w:rsid w:val="00FA24DB"/>
    <w:rsid w:val="00FB3733"/>
    <w:rsid w:val="00FB3AEC"/>
    <w:rsid w:val="00FB4D99"/>
    <w:rsid w:val="00FB780D"/>
    <w:rsid w:val="00FD1C91"/>
    <w:rsid w:val="00FE4F92"/>
    <w:rsid w:val="00FE62A7"/>
    <w:rsid w:val="00FF0AD1"/>
    <w:rsid w:val="00FF3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link w:val="ListParagraphChar"/>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nhideWhenUsed/>
    <w:qFormat/>
    <w:rsid w:val="000A4362"/>
    <w:pPr>
      <w:spacing w:before="0" w:after="0"/>
    </w:pPr>
    <w:rPr>
      <w:sz w:val="20"/>
    </w:rPr>
  </w:style>
  <w:style w:type="character" w:customStyle="1" w:styleId="FootnoteTextChar">
    <w:name w:val="Footnote Text Char"/>
    <w:basedOn w:val="DefaultParagraphFont"/>
    <w:link w:val="FootnoteText"/>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table" w:styleId="TableGrid">
    <w:name w:val="Table Grid"/>
    <w:basedOn w:val="TableNormal"/>
    <w:uiPriority w:val="59"/>
    <w:rsid w:val="00AE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DefinitionTerm"/>
    <w:rsid w:val="00321FCF"/>
    <w:pPr>
      <w:spacing w:before="0" w:after="0"/>
      <w:ind w:left="360"/>
    </w:pPr>
  </w:style>
  <w:style w:type="character" w:customStyle="1" w:styleId="ListParagraphChar">
    <w:name w:val="List Paragraph Char"/>
    <w:basedOn w:val="DefaultParagraphFont"/>
    <w:link w:val="ListParagraph"/>
    <w:uiPriority w:val="34"/>
    <w:locked/>
    <w:rsid w:val="00D122EE"/>
    <w:rPr>
      <w:rFonts w:ascii="Times New Roman" w:eastAsia="Times New Roman" w:hAnsi="Times New Roman" w:cs="Times New Roman"/>
      <w:snapToGrid w:val="0"/>
      <w:sz w:val="24"/>
      <w:szCs w:val="20"/>
      <w:lang w:val="en-US"/>
    </w:rPr>
  </w:style>
  <w:style w:type="paragraph" w:customStyle="1" w:styleId="1zanoren">
    <w:name w:val="1.zanorení"/>
    <w:basedOn w:val="Normal"/>
    <w:rsid w:val="00BB0D9A"/>
    <w:pPr>
      <w:spacing w:before="60" w:after="0" w:line="240" w:lineRule="exact"/>
      <w:ind w:left="2127" w:hanging="1418"/>
      <w:jc w:val="both"/>
    </w:pPr>
    <w:rPr>
      <w:rFonts w:ascii="Arial" w:hAnsi="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953899845">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1897743785">
      <w:bodyDiv w:val="1"/>
      <w:marLeft w:val="0"/>
      <w:marRight w:val="0"/>
      <w:marTop w:val="0"/>
      <w:marBottom w:val="0"/>
      <w:divBdr>
        <w:top w:val="none" w:sz="0" w:space="0" w:color="auto"/>
        <w:left w:val="none" w:sz="0" w:space="0" w:color="auto"/>
        <w:bottom w:val="none" w:sz="0" w:space="0" w:color="auto"/>
        <w:right w:val="none" w:sz="0" w:space="0" w:color="auto"/>
      </w:divBdr>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dering.ted.europa.eu/cft/cft-display.html?cftId=6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0"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hyperlink" Target="mailto:tenders@eulex-kosovo.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0D55-AA7B-49E1-ADBB-0ED6942B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23</cp:revision>
  <dcterms:created xsi:type="dcterms:W3CDTF">2020-12-01T15:30:00Z</dcterms:created>
  <dcterms:modified xsi:type="dcterms:W3CDTF">2021-10-04T09:05:00Z</dcterms:modified>
</cp:coreProperties>
</file>